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rPr>
          <w:rFonts w:hint="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rFonts w:hint="eastAsia"/>
          <w:lang w:eastAsia="zh-CN"/>
        </w:rPr>
        <w:t>5</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rFonts w:hint="eastAsia"/>
          <w:lang w:eastAsia="zh-CN"/>
        </w:rPr>
        <w:t>8</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hint="eastAsia"/>
          <w:lang w:eastAsia="zh-CN"/>
        </w:rPr>
        <w:t>10</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rFonts w:hint="eastAsia"/>
          <w:lang w:eastAsia="zh-CN"/>
        </w:rPr>
        <w:t>12</w:t>
      </w:r>
      <w:r>
        <w:rPr>
          <w:rFonts w:hint="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rPr>
          <w:rFonts w:hint="eastAsia"/>
          <w:lang w:eastAsia="zh-CN"/>
        </w:rPr>
        <w:t>14</w:t>
      </w:r>
      <w:r>
        <w:rPr>
          <w:rFonts w:hint="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rPr>
          <w:rFonts w:hint="eastAsia"/>
          <w:lang w:eastAsia="zh-CN"/>
        </w:rPr>
        <w:t>16</w:t>
      </w:r>
      <w:r>
        <w:rPr>
          <w:rFonts w:hint="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rPr>
          <w:rFonts w:hint="eastAsia"/>
          <w:lang w:eastAsia="zh-CN"/>
        </w:rPr>
        <w:t>17</w:t>
      </w:r>
      <w:r>
        <w:rPr>
          <w:rFonts w:hint="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rFonts w:hint="eastAsia"/>
          <w:lang w:eastAsia="zh-CN"/>
        </w:rPr>
        <w:t>18</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rFonts w:hint="eastAsia"/>
          <w:lang w:eastAsia="zh-CN"/>
        </w:rPr>
        <w:t>19</w:t>
      </w:r>
      <w:r>
        <w:rPr>
          <w:rFonts w:hint="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rPr>
          <w:rFonts w:hint="eastAsia"/>
          <w:lang w:eastAsia="zh-CN"/>
        </w:rPr>
        <w:t>24</w:t>
      </w:r>
      <w:r>
        <w:rPr>
          <w:rFonts w:hint="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rFonts w:hint="eastAsia"/>
          <w:lang w:eastAsia="zh-CN"/>
        </w:rPr>
        <w:t>25</w:t>
      </w:r>
      <w:r>
        <w:rPr>
          <w:rFonts w:hint="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hint="eastAsia"/>
          <w:lang w:eastAsia="zh-CN"/>
        </w:rPr>
        <w:t>25</w:t>
      </w:r>
      <w:r>
        <w:rPr>
          <w:rFonts w:hint="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rFonts w:hint="eastAsia"/>
          <w:lang w:eastAsia="zh-CN"/>
        </w:rPr>
        <w:t>25</w:t>
      </w:r>
      <w:r>
        <w:rPr>
          <w:rFonts w:hint="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rPr>
          <w:rFonts w:hint="eastAsia"/>
          <w:lang w:eastAsia="zh-CN"/>
        </w:rPr>
        <w:t>55</w:t>
      </w:r>
      <w:r>
        <w:rPr>
          <w:rFonts w:hint="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rPr>
          <w:rFonts w:hint="eastAsia"/>
          <w:lang w:eastAsia="zh-CN"/>
        </w:rPr>
        <w:t>59</w:t>
      </w:r>
      <w:r>
        <w:rPr>
          <w:rFonts w:hint="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rPr>
          <w:rFonts w:hint="eastAsia"/>
          <w:lang w:eastAsia="zh-CN"/>
        </w:rPr>
        <w:t>60</w:t>
      </w:r>
      <w:r>
        <w:rPr>
          <w:rFonts w:hint="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rFonts w:hint="eastAsia"/>
          <w:lang w:eastAsia="zh-CN"/>
        </w:rPr>
        <w:t>60</w:t>
      </w:r>
      <w:r>
        <w:rPr>
          <w:rFonts w:hint="eastAsia"/>
          <w:lang w:eastAsia="zh-CN"/>
        </w:rP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72"/>
          <w:lang w:eastAsia="zh-CN"/>
        </w:rPr>
      </w:pPr>
      <w:bookmarkStart w:id="0" w:name="_Toc_2_2_0000000001"/>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pPr>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3310.37</w:t>
            </w:r>
          </w:p>
        </w:tc>
        <w:tc>
          <w:tcPr>
            <w:tcW w:w="4535" w:type="dxa"/>
            <w:vAlign w:val="center"/>
          </w:tcPr>
          <w:p>
            <w:pPr>
              <w:pStyle w:val="16"/>
            </w:pPr>
            <w:r>
              <w:rPr>
                <w:rFonts w:hint="eastAsia"/>
              </w:rPr>
              <w:t>一、一般公共服务支出</w:t>
            </w:r>
          </w:p>
        </w:tc>
        <w:tc>
          <w:tcPr>
            <w:tcW w:w="2126" w:type="dxa"/>
            <w:vAlign w:val="center"/>
          </w:tcPr>
          <w:p>
            <w:pPr>
              <w:pStyle w:val="15"/>
            </w:pPr>
            <w:r>
              <w:t>1709.66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186.36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143.43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1150.01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3310.37</w:t>
            </w:r>
          </w:p>
        </w:tc>
        <w:tc>
          <w:tcPr>
            <w:tcW w:w="4535" w:type="dxa"/>
            <w:vAlign w:val="center"/>
          </w:tcPr>
          <w:p>
            <w:pPr>
              <w:pStyle w:val="18"/>
            </w:pPr>
            <w:r>
              <w:rPr>
                <w:rFonts w:hint="eastAsia"/>
              </w:rPr>
              <w:t>本年支出合计</w:t>
            </w:r>
          </w:p>
        </w:tc>
        <w:tc>
          <w:tcPr>
            <w:tcW w:w="2126" w:type="dxa"/>
            <w:vAlign w:val="center"/>
          </w:tcPr>
          <w:p>
            <w:pPr>
              <w:pStyle w:val="19"/>
            </w:pPr>
            <w:r>
              <w:t>3310.37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3310.37</w:t>
            </w:r>
          </w:p>
        </w:tc>
        <w:tc>
          <w:tcPr>
            <w:tcW w:w="4535" w:type="dxa"/>
            <w:vAlign w:val="center"/>
          </w:tcPr>
          <w:p>
            <w:pPr>
              <w:pStyle w:val="18"/>
            </w:pPr>
            <w:r>
              <w:rPr>
                <w:rFonts w:hint="eastAsia"/>
              </w:rPr>
              <w:t>支出总计</w:t>
            </w:r>
          </w:p>
        </w:tc>
        <w:tc>
          <w:tcPr>
            <w:tcW w:w="2126" w:type="dxa"/>
            <w:vAlign w:val="center"/>
          </w:tcPr>
          <w:p>
            <w:pPr>
              <w:pStyle w:val="19"/>
            </w:pPr>
            <w:r>
              <w:t>3310.37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财政拨款收入</w:t>
            </w:r>
          </w:p>
        </w:tc>
        <w:tc>
          <w:tcPr>
            <w:tcW w:w="1134" w:type="dxa"/>
            <w:vAlign w:val="center"/>
          </w:tcPr>
          <w:p>
            <w:pPr>
              <w:pStyle w:val="14"/>
            </w:pPr>
            <w:r>
              <w:rPr>
                <w:rFonts w:hint="eastAsia"/>
              </w:rPr>
              <w:t>财政专户收入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3310.37</w:t>
            </w:r>
          </w:p>
        </w:tc>
        <w:tc>
          <w:tcPr>
            <w:tcW w:w="1134" w:type="dxa"/>
            <w:vAlign w:val="center"/>
          </w:tcPr>
          <w:p>
            <w:pPr>
              <w:pStyle w:val="19"/>
            </w:pPr>
            <w:r>
              <w:t>3310.37</w:t>
            </w:r>
          </w:p>
        </w:tc>
        <w:tc>
          <w:tcPr>
            <w:tcW w:w="1134" w:type="dxa"/>
            <w:vAlign w:val="center"/>
          </w:tcPr>
          <w:p>
            <w:pPr>
              <w:pStyle w:val="19"/>
            </w:pPr>
            <w:r>
              <w:t>3310.37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1709.66</w:t>
            </w:r>
          </w:p>
        </w:tc>
        <w:tc>
          <w:tcPr>
            <w:tcW w:w="1134" w:type="dxa"/>
            <w:vAlign w:val="center"/>
          </w:tcPr>
          <w:p>
            <w:pPr>
              <w:pStyle w:val="15"/>
            </w:pPr>
            <w:r>
              <w:t>1709.66</w:t>
            </w:r>
          </w:p>
        </w:tc>
        <w:tc>
          <w:tcPr>
            <w:tcW w:w="1134" w:type="dxa"/>
            <w:vAlign w:val="center"/>
          </w:tcPr>
          <w:p>
            <w:pPr>
              <w:pStyle w:val="15"/>
            </w:pPr>
            <w:r>
              <w:t>1709.66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rPr>
                <w:rFonts w:hint="eastAsia"/>
              </w:rPr>
              <w:t>政府办公厅（室）及相关机构事务</w:t>
            </w:r>
          </w:p>
        </w:tc>
        <w:tc>
          <w:tcPr>
            <w:tcW w:w="1134" w:type="dxa"/>
            <w:vAlign w:val="center"/>
          </w:tcPr>
          <w:p>
            <w:pPr>
              <w:pStyle w:val="15"/>
            </w:pPr>
            <w:r>
              <w:t>1709.66</w:t>
            </w:r>
          </w:p>
        </w:tc>
        <w:tc>
          <w:tcPr>
            <w:tcW w:w="1134" w:type="dxa"/>
            <w:vAlign w:val="center"/>
          </w:tcPr>
          <w:p>
            <w:pPr>
              <w:pStyle w:val="15"/>
            </w:pPr>
            <w:r>
              <w:t>1709.66</w:t>
            </w:r>
          </w:p>
        </w:tc>
        <w:tc>
          <w:tcPr>
            <w:tcW w:w="1134" w:type="dxa"/>
            <w:vAlign w:val="center"/>
          </w:tcPr>
          <w:p>
            <w:pPr>
              <w:pStyle w:val="15"/>
            </w:pPr>
            <w:r>
              <w:t>1709.66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rPr>
                <w:rFonts w:hint="eastAsia"/>
              </w:rPr>
              <w:t>行政运行</w:t>
            </w:r>
          </w:p>
        </w:tc>
        <w:tc>
          <w:tcPr>
            <w:tcW w:w="1134" w:type="dxa"/>
            <w:vAlign w:val="center"/>
          </w:tcPr>
          <w:p>
            <w:pPr>
              <w:pStyle w:val="15"/>
            </w:pPr>
            <w:r>
              <w:t>1695.60</w:t>
            </w:r>
          </w:p>
        </w:tc>
        <w:tc>
          <w:tcPr>
            <w:tcW w:w="1134" w:type="dxa"/>
            <w:vAlign w:val="center"/>
          </w:tcPr>
          <w:p>
            <w:pPr>
              <w:pStyle w:val="15"/>
            </w:pPr>
            <w:r>
              <w:t>1695.60</w:t>
            </w:r>
          </w:p>
        </w:tc>
        <w:tc>
          <w:tcPr>
            <w:tcW w:w="1134" w:type="dxa"/>
            <w:vAlign w:val="center"/>
          </w:tcPr>
          <w:p>
            <w:pPr>
              <w:pStyle w:val="15"/>
            </w:pPr>
            <w:r>
              <w:t>1695.60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2010308</w:t>
            </w:r>
          </w:p>
        </w:tc>
        <w:tc>
          <w:tcPr>
            <w:tcW w:w="1559" w:type="dxa"/>
            <w:vAlign w:val="center"/>
          </w:tcPr>
          <w:p>
            <w:pPr>
              <w:pStyle w:val="16"/>
            </w:pPr>
            <w:r>
              <w:rPr>
                <w:rFonts w:hint="eastAsia"/>
              </w:rPr>
              <w:t>信访事务</w:t>
            </w:r>
          </w:p>
        </w:tc>
        <w:tc>
          <w:tcPr>
            <w:tcW w:w="1134" w:type="dxa"/>
            <w:vAlign w:val="center"/>
          </w:tcPr>
          <w:p>
            <w:pPr>
              <w:pStyle w:val="15"/>
            </w:pPr>
            <w:r>
              <w:t>14.06</w:t>
            </w:r>
          </w:p>
        </w:tc>
        <w:tc>
          <w:tcPr>
            <w:tcW w:w="1134" w:type="dxa"/>
            <w:vAlign w:val="center"/>
          </w:tcPr>
          <w:p>
            <w:pPr>
              <w:pStyle w:val="15"/>
            </w:pPr>
            <w:r>
              <w:t>14.06</w:t>
            </w:r>
          </w:p>
        </w:tc>
        <w:tc>
          <w:tcPr>
            <w:tcW w:w="1134" w:type="dxa"/>
            <w:vAlign w:val="center"/>
          </w:tcPr>
          <w:p>
            <w:pPr>
              <w:pStyle w:val="15"/>
            </w:pPr>
            <w:r>
              <w:t>14.06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w:t>
            </w:r>
          </w:p>
        </w:tc>
        <w:tc>
          <w:tcPr>
            <w:tcW w:w="1559" w:type="dxa"/>
            <w:vAlign w:val="center"/>
          </w:tcPr>
          <w:p>
            <w:pPr>
              <w:pStyle w:val="16"/>
            </w:pPr>
            <w:r>
              <w:rPr>
                <w:rFonts w:hint="eastAsia"/>
              </w:rPr>
              <w:t>科学技术支出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20605</w:t>
            </w:r>
          </w:p>
        </w:tc>
        <w:tc>
          <w:tcPr>
            <w:tcW w:w="1559" w:type="dxa"/>
            <w:vAlign w:val="center"/>
          </w:tcPr>
          <w:p>
            <w:pPr>
              <w:pStyle w:val="16"/>
            </w:pPr>
            <w:r>
              <w:rPr>
                <w:rFonts w:hint="eastAsia"/>
              </w:rPr>
              <w:t>科技条件与服务</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2060502</w:t>
            </w:r>
          </w:p>
        </w:tc>
        <w:tc>
          <w:tcPr>
            <w:tcW w:w="1559" w:type="dxa"/>
            <w:vAlign w:val="center"/>
          </w:tcPr>
          <w:p>
            <w:pPr>
              <w:pStyle w:val="16"/>
            </w:pPr>
            <w:r>
              <w:rPr>
                <w:rFonts w:hint="eastAsia"/>
              </w:rPr>
              <w:t>技术创新服务体系</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w:t>
            </w:r>
          </w:p>
        </w:tc>
        <w:tc>
          <w:tcPr>
            <w:tcW w:w="1559" w:type="dxa"/>
            <w:vAlign w:val="center"/>
          </w:tcPr>
          <w:p>
            <w:pPr>
              <w:pStyle w:val="16"/>
            </w:pPr>
            <w:r>
              <w:rPr>
                <w:rFonts w:hint="eastAsia"/>
              </w:rPr>
              <w:t>文化旅游体育与传媒支出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20799</w:t>
            </w:r>
          </w:p>
        </w:tc>
        <w:tc>
          <w:tcPr>
            <w:tcW w:w="1559" w:type="dxa"/>
            <w:vAlign w:val="center"/>
          </w:tcPr>
          <w:p>
            <w:pPr>
              <w:pStyle w:val="16"/>
            </w:pPr>
            <w:r>
              <w:rPr>
                <w:rFonts w:hint="eastAsia"/>
              </w:rPr>
              <w:t>其他文化旅游体育与传媒支出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2079999</w:t>
            </w:r>
          </w:p>
        </w:tc>
        <w:tc>
          <w:tcPr>
            <w:tcW w:w="1559" w:type="dxa"/>
            <w:vAlign w:val="center"/>
          </w:tcPr>
          <w:p>
            <w:pPr>
              <w:pStyle w:val="16"/>
            </w:pPr>
            <w:r>
              <w:rPr>
                <w:rFonts w:hint="eastAsia"/>
              </w:rPr>
              <w:t>其他文化旅游体育与传媒支出</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186.36</w:t>
            </w:r>
          </w:p>
        </w:tc>
        <w:tc>
          <w:tcPr>
            <w:tcW w:w="1134" w:type="dxa"/>
            <w:vAlign w:val="center"/>
          </w:tcPr>
          <w:p>
            <w:pPr>
              <w:pStyle w:val="15"/>
            </w:pPr>
            <w:r>
              <w:t>186.36</w:t>
            </w:r>
          </w:p>
        </w:tc>
        <w:tc>
          <w:tcPr>
            <w:tcW w:w="1134" w:type="dxa"/>
            <w:vAlign w:val="center"/>
          </w:tcPr>
          <w:p>
            <w:pPr>
              <w:pStyle w:val="15"/>
            </w:pPr>
            <w:r>
              <w:t>186.36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186.36</w:t>
            </w:r>
          </w:p>
        </w:tc>
        <w:tc>
          <w:tcPr>
            <w:tcW w:w="1134" w:type="dxa"/>
            <w:vAlign w:val="center"/>
          </w:tcPr>
          <w:p>
            <w:pPr>
              <w:pStyle w:val="15"/>
            </w:pPr>
            <w:r>
              <w:t>186.36</w:t>
            </w:r>
          </w:p>
        </w:tc>
        <w:tc>
          <w:tcPr>
            <w:tcW w:w="1134" w:type="dxa"/>
            <w:vAlign w:val="center"/>
          </w:tcPr>
          <w:p>
            <w:pPr>
              <w:pStyle w:val="15"/>
            </w:pPr>
            <w:r>
              <w:t>186.36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88.56</w:t>
            </w:r>
          </w:p>
        </w:tc>
        <w:tc>
          <w:tcPr>
            <w:tcW w:w="1134" w:type="dxa"/>
            <w:vAlign w:val="center"/>
          </w:tcPr>
          <w:p>
            <w:pPr>
              <w:pStyle w:val="15"/>
            </w:pPr>
            <w:r>
              <w:t>88.56</w:t>
            </w:r>
          </w:p>
        </w:tc>
        <w:tc>
          <w:tcPr>
            <w:tcW w:w="1134" w:type="dxa"/>
            <w:vAlign w:val="center"/>
          </w:tcPr>
          <w:p>
            <w:pPr>
              <w:pStyle w:val="15"/>
            </w:pPr>
            <w:r>
              <w:t>88.56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97.80</w:t>
            </w:r>
          </w:p>
        </w:tc>
        <w:tc>
          <w:tcPr>
            <w:tcW w:w="1134" w:type="dxa"/>
            <w:vAlign w:val="center"/>
          </w:tcPr>
          <w:p>
            <w:pPr>
              <w:pStyle w:val="15"/>
            </w:pPr>
            <w:r>
              <w:t>97.80</w:t>
            </w:r>
          </w:p>
        </w:tc>
        <w:tc>
          <w:tcPr>
            <w:tcW w:w="1134" w:type="dxa"/>
            <w:vAlign w:val="center"/>
          </w:tcPr>
          <w:p>
            <w:pPr>
              <w:pStyle w:val="15"/>
            </w:pPr>
            <w:r>
              <w:t>97.80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38.10</w:t>
            </w:r>
          </w:p>
        </w:tc>
        <w:tc>
          <w:tcPr>
            <w:tcW w:w="1134" w:type="dxa"/>
            <w:vAlign w:val="center"/>
          </w:tcPr>
          <w:p>
            <w:pPr>
              <w:pStyle w:val="15"/>
            </w:pPr>
            <w:r>
              <w:t>38.10</w:t>
            </w:r>
          </w:p>
        </w:tc>
        <w:tc>
          <w:tcPr>
            <w:tcW w:w="1134" w:type="dxa"/>
            <w:vAlign w:val="center"/>
          </w:tcPr>
          <w:p>
            <w:pPr>
              <w:pStyle w:val="15"/>
            </w:pPr>
            <w:r>
              <w:t>38.10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38.10</w:t>
            </w:r>
          </w:p>
        </w:tc>
        <w:tc>
          <w:tcPr>
            <w:tcW w:w="1134" w:type="dxa"/>
            <w:vAlign w:val="center"/>
          </w:tcPr>
          <w:p>
            <w:pPr>
              <w:pStyle w:val="15"/>
            </w:pPr>
            <w:r>
              <w:t>38.10</w:t>
            </w:r>
          </w:p>
        </w:tc>
        <w:tc>
          <w:tcPr>
            <w:tcW w:w="1134" w:type="dxa"/>
            <w:vAlign w:val="center"/>
          </w:tcPr>
          <w:p>
            <w:pPr>
              <w:pStyle w:val="15"/>
            </w:pPr>
            <w:r>
              <w:t>38.10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38.10</w:t>
            </w:r>
          </w:p>
        </w:tc>
        <w:tc>
          <w:tcPr>
            <w:tcW w:w="1134" w:type="dxa"/>
            <w:vAlign w:val="center"/>
          </w:tcPr>
          <w:p>
            <w:pPr>
              <w:pStyle w:val="15"/>
            </w:pPr>
            <w:r>
              <w:t>38.10</w:t>
            </w:r>
          </w:p>
        </w:tc>
        <w:tc>
          <w:tcPr>
            <w:tcW w:w="1134" w:type="dxa"/>
            <w:vAlign w:val="center"/>
          </w:tcPr>
          <w:p>
            <w:pPr>
              <w:pStyle w:val="15"/>
            </w:pPr>
            <w:r>
              <w:t>38.10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143.43</w:t>
            </w:r>
          </w:p>
        </w:tc>
        <w:tc>
          <w:tcPr>
            <w:tcW w:w="1134" w:type="dxa"/>
            <w:vAlign w:val="center"/>
          </w:tcPr>
          <w:p>
            <w:pPr>
              <w:pStyle w:val="15"/>
            </w:pPr>
            <w:r>
              <w:t>143.43</w:t>
            </w:r>
          </w:p>
        </w:tc>
        <w:tc>
          <w:tcPr>
            <w:tcW w:w="1134" w:type="dxa"/>
            <w:vAlign w:val="center"/>
          </w:tcPr>
          <w:p>
            <w:pPr>
              <w:pStyle w:val="15"/>
            </w:pPr>
            <w:r>
              <w:t>143.43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21201</w:t>
            </w:r>
          </w:p>
        </w:tc>
        <w:tc>
          <w:tcPr>
            <w:tcW w:w="1559" w:type="dxa"/>
            <w:vAlign w:val="center"/>
          </w:tcPr>
          <w:p>
            <w:pPr>
              <w:pStyle w:val="16"/>
            </w:pPr>
            <w:r>
              <w:rPr>
                <w:rFonts w:hint="eastAsia"/>
              </w:rPr>
              <w:t>城乡社区管理事务</w:t>
            </w:r>
          </w:p>
        </w:tc>
        <w:tc>
          <w:tcPr>
            <w:tcW w:w="1134" w:type="dxa"/>
            <w:vAlign w:val="center"/>
          </w:tcPr>
          <w:p>
            <w:pPr>
              <w:pStyle w:val="15"/>
            </w:pPr>
            <w:r>
              <w:t>57.01</w:t>
            </w:r>
          </w:p>
        </w:tc>
        <w:tc>
          <w:tcPr>
            <w:tcW w:w="1134" w:type="dxa"/>
            <w:vAlign w:val="center"/>
          </w:tcPr>
          <w:p>
            <w:pPr>
              <w:pStyle w:val="15"/>
            </w:pPr>
            <w:r>
              <w:t>57.01</w:t>
            </w:r>
          </w:p>
        </w:tc>
        <w:tc>
          <w:tcPr>
            <w:tcW w:w="1134" w:type="dxa"/>
            <w:vAlign w:val="center"/>
          </w:tcPr>
          <w:p>
            <w:pPr>
              <w:pStyle w:val="15"/>
            </w:pPr>
            <w:r>
              <w:t>57.01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2120104</w:t>
            </w:r>
          </w:p>
        </w:tc>
        <w:tc>
          <w:tcPr>
            <w:tcW w:w="1559" w:type="dxa"/>
            <w:vAlign w:val="center"/>
          </w:tcPr>
          <w:p>
            <w:pPr>
              <w:pStyle w:val="16"/>
            </w:pPr>
            <w:r>
              <w:rPr>
                <w:rFonts w:hint="eastAsia"/>
              </w:rPr>
              <w:t>城管执法</w:t>
            </w:r>
          </w:p>
        </w:tc>
        <w:tc>
          <w:tcPr>
            <w:tcW w:w="1134" w:type="dxa"/>
            <w:vAlign w:val="center"/>
          </w:tcPr>
          <w:p>
            <w:pPr>
              <w:pStyle w:val="15"/>
            </w:pPr>
            <w:r>
              <w:t>57.01</w:t>
            </w:r>
          </w:p>
        </w:tc>
        <w:tc>
          <w:tcPr>
            <w:tcW w:w="1134" w:type="dxa"/>
            <w:vAlign w:val="center"/>
          </w:tcPr>
          <w:p>
            <w:pPr>
              <w:pStyle w:val="15"/>
            </w:pPr>
            <w:r>
              <w:t>57.01</w:t>
            </w:r>
          </w:p>
        </w:tc>
        <w:tc>
          <w:tcPr>
            <w:tcW w:w="1134" w:type="dxa"/>
            <w:vAlign w:val="center"/>
          </w:tcPr>
          <w:p>
            <w:pPr>
              <w:pStyle w:val="15"/>
            </w:pPr>
            <w:r>
              <w:t>57.01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21203</w:t>
            </w:r>
          </w:p>
        </w:tc>
        <w:tc>
          <w:tcPr>
            <w:tcW w:w="1559" w:type="dxa"/>
            <w:vAlign w:val="center"/>
          </w:tcPr>
          <w:p>
            <w:pPr>
              <w:pStyle w:val="16"/>
            </w:pPr>
            <w:r>
              <w:rPr>
                <w:rFonts w:hint="eastAsia"/>
              </w:rPr>
              <w:t>城乡社区公共设施</w:t>
            </w:r>
          </w:p>
        </w:tc>
        <w:tc>
          <w:tcPr>
            <w:tcW w:w="1134" w:type="dxa"/>
            <w:vAlign w:val="center"/>
          </w:tcPr>
          <w:p>
            <w:pPr>
              <w:pStyle w:val="15"/>
            </w:pPr>
            <w:r>
              <w:t>56.92</w:t>
            </w:r>
          </w:p>
        </w:tc>
        <w:tc>
          <w:tcPr>
            <w:tcW w:w="1134" w:type="dxa"/>
            <w:vAlign w:val="center"/>
          </w:tcPr>
          <w:p>
            <w:pPr>
              <w:pStyle w:val="15"/>
            </w:pPr>
            <w:r>
              <w:t>56.92</w:t>
            </w:r>
          </w:p>
        </w:tc>
        <w:tc>
          <w:tcPr>
            <w:tcW w:w="1134" w:type="dxa"/>
            <w:vAlign w:val="center"/>
          </w:tcPr>
          <w:p>
            <w:pPr>
              <w:pStyle w:val="15"/>
            </w:pPr>
            <w:r>
              <w:t>56.92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2120303</w:t>
            </w:r>
          </w:p>
        </w:tc>
        <w:tc>
          <w:tcPr>
            <w:tcW w:w="1559" w:type="dxa"/>
            <w:vAlign w:val="center"/>
          </w:tcPr>
          <w:p>
            <w:pPr>
              <w:pStyle w:val="16"/>
            </w:pPr>
            <w:r>
              <w:rPr>
                <w:rFonts w:hint="eastAsia"/>
              </w:rPr>
              <w:t>小城镇基础设施建设</w:t>
            </w:r>
          </w:p>
        </w:tc>
        <w:tc>
          <w:tcPr>
            <w:tcW w:w="1134" w:type="dxa"/>
            <w:vAlign w:val="center"/>
          </w:tcPr>
          <w:p>
            <w:pPr>
              <w:pStyle w:val="15"/>
            </w:pPr>
            <w:r>
              <w:t>56.92</w:t>
            </w:r>
          </w:p>
        </w:tc>
        <w:tc>
          <w:tcPr>
            <w:tcW w:w="1134" w:type="dxa"/>
            <w:vAlign w:val="center"/>
          </w:tcPr>
          <w:p>
            <w:pPr>
              <w:pStyle w:val="15"/>
            </w:pPr>
            <w:r>
              <w:t>56.92</w:t>
            </w:r>
          </w:p>
        </w:tc>
        <w:tc>
          <w:tcPr>
            <w:tcW w:w="1134" w:type="dxa"/>
            <w:vAlign w:val="center"/>
          </w:tcPr>
          <w:p>
            <w:pPr>
              <w:pStyle w:val="15"/>
            </w:pPr>
            <w:r>
              <w:t>56.92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21205</w:t>
            </w:r>
          </w:p>
        </w:tc>
        <w:tc>
          <w:tcPr>
            <w:tcW w:w="1559" w:type="dxa"/>
            <w:vAlign w:val="center"/>
          </w:tcPr>
          <w:p>
            <w:pPr>
              <w:pStyle w:val="16"/>
            </w:pPr>
            <w:r>
              <w:rPr>
                <w:rFonts w:hint="eastAsia"/>
              </w:rPr>
              <w:t>城乡社区环境卫生</w:t>
            </w:r>
          </w:p>
        </w:tc>
        <w:tc>
          <w:tcPr>
            <w:tcW w:w="1134" w:type="dxa"/>
            <w:vAlign w:val="center"/>
          </w:tcPr>
          <w:p>
            <w:pPr>
              <w:pStyle w:val="15"/>
            </w:pPr>
            <w:r>
              <w:t>29.50</w:t>
            </w:r>
          </w:p>
        </w:tc>
        <w:tc>
          <w:tcPr>
            <w:tcW w:w="1134" w:type="dxa"/>
            <w:vAlign w:val="center"/>
          </w:tcPr>
          <w:p>
            <w:pPr>
              <w:pStyle w:val="15"/>
            </w:pPr>
            <w:r>
              <w:t>29.50</w:t>
            </w:r>
          </w:p>
        </w:tc>
        <w:tc>
          <w:tcPr>
            <w:tcW w:w="1134" w:type="dxa"/>
            <w:vAlign w:val="center"/>
          </w:tcPr>
          <w:p>
            <w:pPr>
              <w:pStyle w:val="15"/>
            </w:pPr>
            <w:r>
              <w:t>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2120501</w:t>
            </w:r>
          </w:p>
        </w:tc>
        <w:tc>
          <w:tcPr>
            <w:tcW w:w="1559" w:type="dxa"/>
            <w:vAlign w:val="center"/>
          </w:tcPr>
          <w:p>
            <w:pPr>
              <w:pStyle w:val="16"/>
            </w:pPr>
            <w:r>
              <w:rPr>
                <w:rFonts w:hint="eastAsia"/>
              </w:rPr>
              <w:t>城乡社区环境卫生</w:t>
            </w:r>
          </w:p>
        </w:tc>
        <w:tc>
          <w:tcPr>
            <w:tcW w:w="1134" w:type="dxa"/>
            <w:vAlign w:val="center"/>
          </w:tcPr>
          <w:p>
            <w:pPr>
              <w:pStyle w:val="15"/>
            </w:pPr>
            <w:r>
              <w:t>29.50</w:t>
            </w:r>
          </w:p>
        </w:tc>
        <w:tc>
          <w:tcPr>
            <w:tcW w:w="1134" w:type="dxa"/>
            <w:vAlign w:val="center"/>
          </w:tcPr>
          <w:p>
            <w:pPr>
              <w:pStyle w:val="15"/>
            </w:pPr>
            <w:r>
              <w:t>29.50</w:t>
            </w:r>
          </w:p>
        </w:tc>
        <w:tc>
          <w:tcPr>
            <w:tcW w:w="1134" w:type="dxa"/>
            <w:vAlign w:val="center"/>
          </w:tcPr>
          <w:p>
            <w:pPr>
              <w:pStyle w:val="15"/>
            </w:pPr>
            <w:r>
              <w:t>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1150.01</w:t>
            </w:r>
          </w:p>
        </w:tc>
        <w:tc>
          <w:tcPr>
            <w:tcW w:w="1134" w:type="dxa"/>
            <w:vAlign w:val="center"/>
          </w:tcPr>
          <w:p>
            <w:pPr>
              <w:pStyle w:val="15"/>
            </w:pPr>
            <w:r>
              <w:t>1150.01</w:t>
            </w:r>
          </w:p>
        </w:tc>
        <w:tc>
          <w:tcPr>
            <w:tcW w:w="1134" w:type="dxa"/>
            <w:vAlign w:val="center"/>
          </w:tcPr>
          <w:p>
            <w:pPr>
              <w:pStyle w:val="15"/>
            </w:pPr>
            <w:r>
              <w:t>1150.01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501.83</w:t>
            </w:r>
          </w:p>
        </w:tc>
        <w:tc>
          <w:tcPr>
            <w:tcW w:w="1134" w:type="dxa"/>
            <w:vAlign w:val="center"/>
          </w:tcPr>
          <w:p>
            <w:pPr>
              <w:pStyle w:val="15"/>
            </w:pPr>
            <w:r>
              <w:t>501.83</w:t>
            </w:r>
          </w:p>
        </w:tc>
        <w:tc>
          <w:tcPr>
            <w:tcW w:w="1134" w:type="dxa"/>
            <w:vAlign w:val="center"/>
          </w:tcPr>
          <w:p>
            <w:pPr>
              <w:pStyle w:val="15"/>
            </w:pPr>
            <w:r>
              <w:t>501.83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2130142</w:t>
            </w:r>
          </w:p>
        </w:tc>
        <w:tc>
          <w:tcPr>
            <w:tcW w:w="1559" w:type="dxa"/>
            <w:vAlign w:val="center"/>
          </w:tcPr>
          <w:p>
            <w:pPr>
              <w:pStyle w:val="16"/>
            </w:pPr>
            <w:r>
              <w:rPr>
                <w:rFonts w:hint="eastAsia"/>
              </w:rPr>
              <w:t>农村道路建设</w:t>
            </w:r>
          </w:p>
        </w:tc>
        <w:tc>
          <w:tcPr>
            <w:tcW w:w="1134" w:type="dxa"/>
            <w:vAlign w:val="center"/>
          </w:tcPr>
          <w:p>
            <w:pPr>
              <w:pStyle w:val="15"/>
            </w:pPr>
            <w:r>
              <w:t>501.83</w:t>
            </w:r>
          </w:p>
        </w:tc>
        <w:tc>
          <w:tcPr>
            <w:tcW w:w="1134" w:type="dxa"/>
            <w:vAlign w:val="center"/>
          </w:tcPr>
          <w:p>
            <w:pPr>
              <w:pStyle w:val="15"/>
            </w:pPr>
            <w:r>
              <w:t>501.83</w:t>
            </w:r>
          </w:p>
        </w:tc>
        <w:tc>
          <w:tcPr>
            <w:tcW w:w="1134" w:type="dxa"/>
            <w:vAlign w:val="center"/>
          </w:tcPr>
          <w:p>
            <w:pPr>
              <w:pStyle w:val="15"/>
            </w:pPr>
            <w:r>
              <w:t>501.83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21303</w:t>
            </w:r>
          </w:p>
        </w:tc>
        <w:tc>
          <w:tcPr>
            <w:tcW w:w="1559" w:type="dxa"/>
            <w:vAlign w:val="center"/>
          </w:tcPr>
          <w:p>
            <w:pPr>
              <w:pStyle w:val="16"/>
            </w:pPr>
            <w:r>
              <w:rPr>
                <w:rFonts w:hint="eastAsia"/>
              </w:rPr>
              <w:t>水利</w:t>
            </w:r>
          </w:p>
        </w:tc>
        <w:tc>
          <w:tcPr>
            <w:tcW w:w="1134" w:type="dxa"/>
            <w:vAlign w:val="center"/>
          </w:tcPr>
          <w:p>
            <w:pPr>
              <w:pStyle w:val="15"/>
            </w:pPr>
            <w:r>
              <w:t>453.18</w:t>
            </w:r>
          </w:p>
        </w:tc>
        <w:tc>
          <w:tcPr>
            <w:tcW w:w="1134" w:type="dxa"/>
            <w:vAlign w:val="center"/>
          </w:tcPr>
          <w:p>
            <w:pPr>
              <w:pStyle w:val="15"/>
            </w:pPr>
            <w:r>
              <w:t>453.18</w:t>
            </w:r>
          </w:p>
        </w:tc>
        <w:tc>
          <w:tcPr>
            <w:tcW w:w="1134" w:type="dxa"/>
            <w:vAlign w:val="center"/>
          </w:tcPr>
          <w:p>
            <w:pPr>
              <w:pStyle w:val="15"/>
            </w:pPr>
            <w:r>
              <w:t>453.18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2130305</w:t>
            </w:r>
          </w:p>
        </w:tc>
        <w:tc>
          <w:tcPr>
            <w:tcW w:w="1559" w:type="dxa"/>
            <w:vAlign w:val="center"/>
          </w:tcPr>
          <w:p>
            <w:pPr>
              <w:pStyle w:val="16"/>
            </w:pPr>
            <w:r>
              <w:rPr>
                <w:rFonts w:hint="eastAsia"/>
              </w:rPr>
              <w:t>水利工程建设</w:t>
            </w:r>
          </w:p>
        </w:tc>
        <w:tc>
          <w:tcPr>
            <w:tcW w:w="1134" w:type="dxa"/>
            <w:vAlign w:val="center"/>
          </w:tcPr>
          <w:p>
            <w:pPr>
              <w:pStyle w:val="15"/>
            </w:pPr>
            <w:r>
              <w:t>405.95</w:t>
            </w:r>
          </w:p>
        </w:tc>
        <w:tc>
          <w:tcPr>
            <w:tcW w:w="1134" w:type="dxa"/>
            <w:vAlign w:val="center"/>
          </w:tcPr>
          <w:p>
            <w:pPr>
              <w:pStyle w:val="15"/>
            </w:pPr>
            <w:r>
              <w:t>405.95</w:t>
            </w:r>
          </w:p>
        </w:tc>
        <w:tc>
          <w:tcPr>
            <w:tcW w:w="1134" w:type="dxa"/>
            <w:vAlign w:val="center"/>
          </w:tcPr>
          <w:p>
            <w:pPr>
              <w:pStyle w:val="15"/>
            </w:pPr>
            <w:r>
              <w:t>405.95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2130316</w:t>
            </w:r>
          </w:p>
        </w:tc>
        <w:tc>
          <w:tcPr>
            <w:tcW w:w="1559" w:type="dxa"/>
            <w:vAlign w:val="center"/>
          </w:tcPr>
          <w:p>
            <w:pPr>
              <w:pStyle w:val="16"/>
            </w:pPr>
            <w:r>
              <w:rPr>
                <w:rFonts w:hint="eastAsia"/>
              </w:rPr>
              <w:t>农村水利</w:t>
            </w:r>
          </w:p>
        </w:tc>
        <w:tc>
          <w:tcPr>
            <w:tcW w:w="1134" w:type="dxa"/>
            <w:vAlign w:val="center"/>
          </w:tcPr>
          <w:p>
            <w:pPr>
              <w:pStyle w:val="15"/>
            </w:pPr>
            <w:r>
              <w:t>47.23</w:t>
            </w:r>
          </w:p>
        </w:tc>
        <w:tc>
          <w:tcPr>
            <w:tcW w:w="1134" w:type="dxa"/>
            <w:vAlign w:val="center"/>
          </w:tcPr>
          <w:p>
            <w:pPr>
              <w:pStyle w:val="15"/>
            </w:pPr>
            <w:r>
              <w:t>47.23</w:t>
            </w:r>
          </w:p>
        </w:tc>
        <w:tc>
          <w:tcPr>
            <w:tcW w:w="1134" w:type="dxa"/>
            <w:vAlign w:val="center"/>
          </w:tcPr>
          <w:p>
            <w:pPr>
              <w:pStyle w:val="15"/>
            </w:pPr>
            <w:r>
              <w:t>47.23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2130705</w:t>
            </w:r>
          </w:p>
        </w:tc>
        <w:tc>
          <w:tcPr>
            <w:tcW w:w="1559" w:type="dxa"/>
            <w:vAlign w:val="center"/>
          </w:tcPr>
          <w:p>
            <w:pPr>
              <w:pStyle w:val="16"/>
            </w:pPr>
            <w:r>
              <w:rPr>
                <w:rFonts w:hint="eastAsia"/>
              </w:rPr>
              <w:t>对村民委员会和村党支部的补助</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r>
              <w:t>195.00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72.81</w:t>
            </w:r>
          </w:p>
        </w:tc>
        <w:tc>
          <w:tcPr>
            <w:tcW w:w="1134" w:type="dxa"/>
            <w:vAlign w:val="center"/>
          </w:tcPr>
          <w:p>
            <w:pPr>
              <w:pStyle w:val="15"/>
            </w:pPr>
            <w:r>
              <w:t>72.81</w:t>
            </w:r>
          </w:p>
        </w:tc>
        <w:tc>
          <w:tcPr>
            <w:tcW w:w="1134" w:type="dxa"/>
            <w:vAlign w:val="center"/>
          </w:tcPr>
          <w:p>
            <w:pPr>
              <w:pStyle w:val="15"/>
            </w:pPr>
            <w:r>
              <w:t>72.81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72.81</w:t>
            </w:r>
          </w:p>
        </w:tc>
        <w:tc>
          <w:tcPr>
            <w:tcW w:w="1134" w:type="dxa"/>
            <w:vAlign w:val="center"/>
          </w:tcPr>
          <w:p>
            <w:pPr>
              <w:pStyle w:val="15"/>
            </w:pPr>
            <w:r>
              <w:t>72.81</w:t>
            </w:r>
          </w:p>
        </w:tc>
        <w:tc>
          <w:tcPr>
            <w:tcW w:w="1134" w:type="dxa"/>
            <w:vAlign w:val="center"/>
          </w:tcPr>
          <w:p>
            <w:pPr>
              <w:pStyle w:val="15"/>
            </w:pPr>
            <w:r>
              <w:t>72.81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72.81</w:t>
            </w:r>
          </w:p>
        </w:tc>
        <w:tc>
          <w:tcPr>
            <w:tcW w:w="1134" w:type="dxa"/>
            <w:vAlign w:val="center"/>
          </w:tcPr>
          <w:p>
            <w:pPr>
              <w:pStyle w:val="15"/>
            </w:pPr>
            <w:r>
              <w:t>72.81</w:t>
            </w:r>
          </w:p>
        </w:tc>
        <w:tc>
          <w:tcPr>
            <w:tcW w:w="1134" w:type="dxa"/>
            <w:vAlign w:val="center"/>
          </w:tcPr>
          <w:p>
            <w:pPr>
              <w:pStyle w:val="15"/>
            </w:pPr>
            <w:r>
              <w:t>72.81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3310.37</w:t>
            </w:r>
          </w:p>
        </w:tc>
        <w:tc>
          <w:tcPr>
            <w:tcW w:w="1361" w:type="dxa"/>
            <w:vAlign w:val="center"/>
          </w:tcPr>
          <w:p>
            <w:pPr>
              <w:pStyle w:val="19"/>
            </w:pPr>
            <w:r>
              <w:t>1992.87</w:t>
            </w:r>
          </w:p>
        </w:tc>
        <w:tc>
          <w:tcPr>
            <w:tcW w:w="1361" w:type="dxa"/>
            <w:vAlign w:val="center"/>
          </w:tcPr>
          <w:p>
            <w:pPr>
              <w:pStyle w:val="19"/>
            </w:pPr>
            <w:r>
              <w:t>1317.50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1709.66</w:t>
            </w:r>
          </w:p>
        </w:tc>
        <w:tc>
          <w:tcPr>
            <w:tcW w:w="1361" w:type="dxa"/>
            <w:vAlign w:val="center"/>
          </w:tcPr>
          <w:p>
            <w:pPr>
              <w:pStyle w:val="15"/>
            </w:pPr>
            <w:r>
              <w:t>1695.60</w:t>
            </w:r>
          </w:p>
        </w:tc>
        <w:tc>
          <w:tcPr>
            <w:tcW w:w="1361" w:type="dxa"/>
            <w:vAlign w:val="center"/>
          </w:tcPr>
          <w:p>
            <w:pPr>
              <w:pStyle w:val="15"/>
            </w:pPr>
            <w:r>
              <w:t>14.06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rPr>
                <w:rFonts w:hint="eastAsia"/>
              </w:rPr>
              <w:t>政府办公厅（室）及相关机构事务</w:t>
            </w:r>
          </w:p>
        </w:tc>
        <w:tc>
          <w:tcPr>
            <w:tcW w:w="1361" w:type="dxa"/>
            <w:vAlign w:val="center"/>
          </w:tcPr>
          <w:p>
            <w:pPr>
              <w:pStyle w:val="15"/>
            </w:pPr>
            <w:r>
              <w:t>1709.66</w:t>
            </w:r>
          </w:p>
        </w:tc>
        <w:tc>
          <w:tcPr>
            <w:tcW w:w="1361" w:type="dxa"/>
            <w:vAlign w:val="center"/>
          </w:tcPr>
          <w:p>
            <w:pPr>
              <w:pStyle w:val="15"/>
            </w:pPr>
            <w:r>
              <w:t>1695.60</w:t>
            </w:r>
          </w:p>
        </w:tc>
        <w:tc>
          <w:tcPr>
            <w:tcW w:w="1361" w:type="dxa"/>
            <w:vAlign w:val="center"/>
          </w:tcPr>
          <w:p>
            <w:pPr>
              <w:pStyle w:val="15"/>
            </w:pPr>
            <w:r>
              <w:t>14.06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rPr>
                <w:rFonts w:hint="eastAsia"/>
              </w:rPr>
              <w:t>行政运行</w:t>
            </w:r>
          </w:p>
        </w:tc>
        <w:tc>
          <w:tcPr>
            <w:tcW w:w="1361" w:type="dxa"/>
            <w:vAlign w:val="center"/>
          </w:tcPr>
          <w:p>
            <w:pPr>
              <w:pStyle w:val="15"/>
            </w:pPr>
            <w:r>
              <w:t>1695.60</w:t>
            </w:r>
          </w:p>
        </w:tc>
        <w:tc>
          <w:tcPr>
            <w:tcW w:w="1361" w:type="dxa"/>
            <w:vAlign w:val="center"/>
          </w:tcPr>
          <w:p>
            <w:pPr>
              <w:pStyle w:val="15"/>
            </w:pPr>
            <w:r>
              <w:t>1695.60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2010308</w:t>
            </w:r>
          </w:p>
        </w:tc>
        <w:tc>
          <w:tcPr>
            <w:tcW w:w="4535" w:type="dxa"/>
            <w:vAlign w:val="center"/>
          </w:tcPr>
          <w:p>
            <w:pPr>
              <w:pStyle w:val="16"/>
            </w:pPr>
            <w:r>
              <w:rPr>
                <w:rFonts w:hint="eastAsia"/>
              </w:rPr>
              <w:t>信访事务</w:t>
            </w:r>
          </w:p>
        </w:tc>
        <w:tc>
          <w:tcPr>
            <w:tcW w:w="1361" w:type="dxa"/>
            <w:vAlign w:val="center"/>
          </w:tcPr>
          <w:p>
            <w:pPr>
              <w:pStyle w:val="15"/>
            </w:pPr>
            <w:r>
              <w:t>14.06</w:t>
            </w:r>
          </w:p>
        </w:tc>
        <w:tc>
          <w:tcPr>
            <w:tcW w:w="1361" w:type="dxa"/>
            <w:vAlign w:val="center"/>
          </w:tcPr>
          <w:p>
            <w:pPr>
              <w:pStyle w:val="15"/>
            </w:pPr>
          </w:p>
        </w:tc>
        <w:tc>
          <w:tcPr>
            <w:tcW w:w="1361" w:type="dxa"/>
            <w:vAlign w:val="center"/>
          </w:tcPr>
          <w:p>
            <w:pPr>
              <w:pStyle w:val="15"/>
            </w:pPr>
            <w:r>
              <w:t>14.06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w:t>
            </w:r>
          </w:p>
        </w:tc>
        <w:tc>
          <w:tcPr>
            <w:tcW w:w="4535" w:type="dxa"/>
            <w:vAlign w:val="center"/>
          </w:tcPr>
          <w:p>
            <w:pPr>
              <w:pStyle w:val="16"/>
            </w:pPr>
            <w:r>
              <w:rPr>
                <w:rFonts w:hint="eastAsia"/>
              </w:rPr>
              <w:t>科学技术支出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20605</w:t>
            </w:r>
          </w:p>
        </w:tc>
        <w:tc>
          <w:tcPr>
            <w:tcW w:w="4535" w:type="dxa"/>
            <w:vAlign w:val="center"/>
          </w:tcPr>
          <w:p>
            <w:pPr>
              <w:pStyle w:val="16"/>
            </w:pPr>
            <w:r>
              <w:rPr>
                <w:rFonts w:hint="eastAsia"/>
              </w:rPr>
              <w:t>科技条件与服务</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2060502</w:t>
            </w:r>
          </w:p>
        </w:tc>
        <w:tc>
          <w:tcPr>
            <w:tcW w:w="4535" w:type="dxa"/>
            <w:vAlign w:val="center"/>
          </w:tcPr>
          <w:p>
            <w:pPr>
              <w:pStyle w:val="16"/>
            </w:pPr>
            <w:r>
              <w:rPr>
                <w:rFonts w:hint="eastAsia"/>
              </w:rPr>
              <w:t>技术创新服务体系</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w:t>
            </w:r>
          </w:p>
        </w:tc>
        <w:tc>
          <w:tcPr>
            <w:tcW w:w="4535" w:type="dxa"/>
            <w:vAlign w:val="center"/>
          </w:tcPr>
          <w:p>
            <w:pPr>
              <w:pStyle w:val="16"/>
            </w:pPr>
            <w:r>
              <w:rPr>
                <w:rFonts w:hint="eastAsia"/>
              </w:rPr>
              <w:t>文化旅游体育与传媒支出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20799</w:t>
            </w:r>
          </w:p>
        </w:tc>
        <w:tc>
          <w:tcPr>
            <w:tcW w:w="4535" w:type="dxa"/>
            <w:vAlign w:val="center"/>
          </w:tcPr>
          <w:p>
            <w:pPr>
              <w:pStyle w:val="16"/>
            </w:pPr>
            <w:r>
              <w:rPr>
                <w:rFonts w:hint="eastAsia"/>
              </w:rPr>
              <w:t>其他文化旅游体育与传媒支出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2079999</w:t>
            </w:r>
          </w:p>
        </w:tc>
        <w:tc>
          <w:tcPr>
            <w:tcW w:w="4535" w:type="dxa"/>
            <w:vAlign w:val="center"/>
          </w:tcPr>
          <w:p>
            <w:pPr>
              <w:pStyle w:val="16"/>
            </w:pPr>
            <w:r>
              <w:rPr>
                <w:rFonts w:hint="eastAsia"/>
              </w:rPr>
              <w:t>其他文化旅游体育与传媒支出</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186.36</w:t>
            </w:r>
          </w:p>
        </w:tc>
        <w:tc>
          <w:tcPr>
            <w:tcW w:w="1361" w:type="dxa"/>
            <w:vAlign w:val="center"/>
          </w:tcPr>
          <w:p>
            <w:pPr>
              <w:pStyle w:val="15"/>
            </w:pPr>
            <w:r>
              <w:t>186.36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186.36</w:t>
            </w:r>
          </w:p>
        </w:tc>
        <w:tc>
          <w:tcPr>
            <w:tcW w:w="1361" w:type="dxa"/>
            <w:vAlign w:val="center"/>
          </w:tcPr>
          <w:p>
            <w:pPr>
              <w:pStyle w:val="15"/>
            </w:pPr>
            <w:r>
              <w:t>186.36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88.56</w:t>
            </w:r>
          </w:p>
        </w:tc>
        <w:tc>
          <w:tcPr>
            <w:tcW w:w="1361" w:type="dxa"/>
            <w:vAlign w:val="center"/>
          </w:tcPr>
          <w:p>
            <w:pPr>
              <w:pStyle w:val="15"/>
            </w:pPr>
            <w:r>
              <w:t>88.56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97.80</w:t>
            </w:r>
          </w:p>
        </w:tc>
        <w:tc>
          <w:tcPr>
            <w:tcW w:w="1361" w:type="dxa"/>
            <w:vAlign w:val="center"/>
          </w:tcPr>
          <w:p>
            <w:pPr>
              <w:pStyle w:val="15"/>
            </w:pPr>
            <w:r>
              <w:t>97.80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38.10</w:t>
            </w:r>
          </w:p>
        </w:tc>
        <w:tc>
          <w:tcPr>
            <w:tcW w:w="1361" w:type="dxa"/>
            <w:vAlign w:val="center"/>
          </w:tcPr>
          <w:p>
            <w:pPr>
              <w:pStyle w:val="15"/>
            </w:pPr>
            <w:r>
              <w:t>38.10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38.10</w:t>
            </w:r>
          </w:p>
        </w:tc>
        <w:tc>
          <w:tcPr>
            <w:tcW w:w="1361" w:type="dxa"/>
            <w:vAlign w:val="center"/>
          </w:tcPr>
          <w:p>
            <w:pPr>
              <w:pStyle w:val="15"/>
            </w:pPr>
            <w:r>
              <w:t>38.10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38.10</w:t>
            </w:r>
          </w:p>
        </w:tc>
        <w:tc>
          <w:tcPr>
            <w:tcW w:w="1361" w:type="dxa"/>
            <w:vAlign w:val="center"/>
          </w:tcPr>
          <w:p>
            <w:pPr>
              <w:pStyle w:val="15"/>
            </w:pPr>
            <w:r>
              <w:t>38.10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143.43</w:t>
            </w:r>
          </w:p>
        </w:tc>
        <w:tc>
          <w:tcPr>
            <w:tcW w:w="1361" w:type="dxa"/>
            <w:vAlign w:val="center"/>
          </w:tcPr>
          <w:p>
            <w:pPr>
              <w:pStyle w:val="15"/>
            </w:pPr>
          </w:p>
        </w:tc>
        <w:tc>
          <w:tcPr>
            <w:tcW w:w="1361" w:type="dxa"/>
            <w:vAlign w:val="center"/>
          </w:tcPr>
          <w:p>
            <w:pPr>
              <w:pStyle w:val="15"/>
            </w:pPr>
            <w:r>
              <w:t>143.43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21201</w:t>
            </w:r>
          </w:p>
        </w:tc>
        <w:tc>
          <w:tcPr>
            <w:tcW w:w="4535" w:type="dxa"/>
            <w:vAlign w:val="center"/>
          </w:tcPr>
          <w:p>
            <w:pPr>
              <w:pStyle w:val="16"/>
            </w:pPr>
            <w:r>
              <w:rPr>
                <w:rFonts w:hint="eastAsia"/>
              </w:rPr>
              <w:t>城乡社区管理事务</w:t>
            </w:r>
          </w:p>
        </w:tc>
        <w:tc>
          <w:tcPr>
            <w:tcW w:w="1361" w:type="dxa"/>
            <w:vAlign w:val="center"/>
          </w:tcPr>
          <w:p>
            <w:pPr>
              <w:pStyle w:val="15"/>
            </w:pPr>
            <w:r>
              <w:t>57.01</w:t>
            </w:r>
          </w:p>
        </w:tc>
        <w:tc>
          <w:tcPr>
            <w:tcW w:w="1361" w:type="dxa"/>
            <w:vAlign w:val="center"/>
          </w:tcPr>
          <w:p>
            <w:pPr>
              <w:pStyle w:val="15"/>
            </w:pPr>
          </w:p>
        </w:tc>
        <w:tc>
          <w:tcPr>
            <w:tcW w:w="1361" w:type="dxa"/>
            <w:vAlign w:val="center"/>
          </w:tcPr>
          <w:p>
            <w:pPr>
              <w:pStyle w:val="15"/>
            </w:pPr>
            <w:r>
              <w:t>57.01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2120104</w:t>
            </w:r>
          </w:p>
        </w:tc>
        <w:tc>
          <w:tcPr>
            <w:tcW w:w="4535" w:type="dxa"/>
            <w:vAlign w:val="center"/>
          </w:tcPr>
          <w:p>
            <w:pPr>
              <w:pStyle w:val="16"/>
            </w:pPr>
            <w:r>
              <w:rPr>
                <w:rFonts w:hint="eastAsia"/>
              </w:rPr>
              <w:t>城管执法</w:t>
            </w:r>
          </w:p>
        </w:tc>
        <w:tc>
          <w:tcPr>
            <w:tcW w:w="1361" w:type="dxa"/>
            <w:vAlign w:val="center"/>
          </w:tcPr>
          <w:p>
            <w:pPr>
              <w:pStyle w:val="15"/>
            </w:pPr>
            <w:r>
              <w:t>57.01</w:t>
            </w:r>
          </w:p>
        </w:tc>
        <w:tc>
          <w:tcPr>
            <w:tcW w:w="1361" w:type="dxa"/>
            <w:vAlign w:val="center"/>
          </w:tcPr>
          <w:p>
            <w:pPr>
              <w:pStyle w:val="15"/>
            </w:pPr>
          </w:p>
        </w:tc>
        <w:tc>
          <w:tcPr>
            <w:tcW w:w="1361" w:type="dxa"/>
            <w:vAlign w:val="center"/>
          </w:tcPr>
          <w:p>
            <w:pPr>
              <w:pStyle w:val="15"/>
            </w:pPr>
            <w:r>
              <w:t>57.01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21203</w:t>
            </w:r>
          </w:p>
        </w:tc>
        <w:tc>
          <w:tcPr>
            <w:tcW w:w="4535" w:type="dxa"/>
            <w:vAlign w:val="center"/>
          </w:tcPr>
          <w:p>
            <w:pPr>
              <w:pStyle w:val="16"/>
            </w:pPr>
            <w:r>
              <w:rPr>
                <w:rFonts w:hint="eastAsia"/>
              </w:rPr>
              <w:t>城乡社区公共设施</w:t>
            </w:r>
          </w:p>
        </w:tc>
        <w:tc>
          <w:tcPr>
            <w:tcW w:w="1361" w:type="dxa"/>
            <w:vAlign w:val="center"/>
          </w:tcPr>
          <w:p>
            <w:pPr>
              <w:pStyle w:val="15"/>
            </w:pPr>
            <w:r>
              <w:t>56.92</w:t>
            </w:r>
          </w:p>
        </w:tc>
        <w:tc>
          <w:tcPr>
            <w:tcW w:w="1361" w:type="dxa"/>
            <w:vAlign w:val="center"/>
          </w:tcPr>
          <w:p>
            <w:pPr>
              <w:pStyle w:val="15"/>
            </w:pPr>
          </w:p>
        </w:tc>
        <w:tc>
          <w:tcPr>
            <w:tcW w:w="1361" w:type="dxa"/>
            <w:vAlign w:val="center"/>
          </w:tcPr>
          <w:p>
            <w:pPr>
              <w:pStyle w:val="15"/>
            </w:pPr>
            <w:r>
              <w:t>56.92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2120303</w:t>
            </w:r>
          </w:p>
        </w:tc>
        <w:tc>
          <w:tcPr>
            <w:tcW w:w="4535" w:type="dxa"/>
            <w:vAlign w:val="center"/>
          </w:tcPr>
          <w:p>
            <w:pPr>
              <w:pStyle w:val="16"/>
            </w:pPr>
            <w:r>
              <w:rPr>
                <w:rFonts w:hint="eastAsia"/>
              </w:rPr>
              <w:t>小城镇基础设施建设</w:t>
            </w:r>
          </w:p>
        </w:tc>
        <w:tc>
          <w:tcPr>
            <w:tcW w:w="1361" w:type="dxa"/>
            <w:vAlign w:val="center"/>
          </w:tcPr>
          <w:p>
            <w:pPr>
              <w:pStyle w:val="15"/>
            </w:pPr>
            <w:r>
              <w:t>56.92</w:t>
            </w:r>
          </w:p>
        </w:tc>
        <w:tc>
          <w:tcPr>
            <w:tcW w:w="1361" w:type="dxa"/>
            <w:vAlign w:val="center"/>
          </w:tcPr>
          <w:p>
            <w:pPr>
              <w:pStyle w:val="15"/>
            </w:pPr>
          </w:p>
        </w:tc>
        <w:tc>
          <w:tcPr>
            <w:tcW w:w="1361" w:type="dxa"/>
            <w:vAlign w:val="center"/>
          </w:tcPr>
          <w:p>
            <w:pPr>
              <w:pStyle w:val="15"/>
            </w:pPr>
            <w:r>
              <w:t>56.92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21205</w:t>
            </w:r>
          </w:p>
        </w:tc>
        <w:tc>
          <w:tcPr>
            <w:tcW w:w="4535" w:type="dxa"/>
            <w:vAlign w:val="center"/>
          </w:tcPr>
          <w:p>
            <w:pPr>
              <w:pStyle w:val="16"/>
            </w:pPr>
            <w:r>
              <w:rPr>
                <w:rFonts w:hint="eastAsia"/>
              </w:rPr>
              <w:t>城乡社区环境卫生</w:t>
            </w:r>
          </w:p>
        </w:tc>
        <w:tc>
          <w:tcPr>
            <w:tcW w:w="1361" w:type="dxa"/>
            <w:vAlign w:val="center"/>
          </w:tcPr>
          <w:p>
            <w:pPr>
              <w:pStyle w:val="15"/>
            </w:pPr>
            <w:r>
              <w:t>29.50</w:t>
            </w:r>
          </w:p>
        </w:tc>
        <w:tc>
          <w:tcPr>
            <w:tcW w:w="1361" w:type="dxa"/>
            <w:vAlign w:val="center"/>
          </w:tcPr>
          <w:p>
            <w:pPr>
              <w:pStyle w:val="15"/>
            </w:pPr>
          </w:p>
        </w:tc>
        <w:tc>
          <w:tcPr>
            <w:tcW w:w="1361" w:type="dxa"/>
            <w:vAlign w:val="center"/>
          </w:tcPr>
          <w:p>
            <w:pPr>
              <w:pStyle w:val="15"/>
            </w:pPr>
            <w:r>
              <w:t>29.50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2120501</w:t>
            </w:r>
          </w:p>
        </w:tc>
        <w:tc>
          <w:tcPr>
            <w:tcW w:w="4535" w:type="dxa"/>
            <w:vAlign w:val="center"/>
          </w:tcPr>
          <w:p>
            <w:pPr>
              <w:pStyle w:val="16"/>
            </w:pPr>
            <w:r>
              <w:rPr>
                <w:rFonts w:hint="eastAsia"/>
              </w:rPr>
              <w:t>城乡社区环境卫生</w:t>
            </w:r>
          </w:p>
        </w:tc>
        <w:tc>
          <w:tcPr>
            <w:tcW w:w="1361" w:type="dxa"/>
            <w:vAlign w:val="center"/>
          </w:tcPr>
          <w:p>
            <w:pPr>
              <w:pStyle w:val="15"/>
            </w:pPr>
            <w:r>
              <w:t>29.50</w:t>
            </w:r>
          </w:p>
        </w:tc>
        <w:tc>
          <w:tcPr>
            <w:tcW w:w="1361" w:type="dxa"/>
            <w:vAlign w:val="center"/>
          </w:tcPr>
          <w:p>
            <w:pPr>
              <w:pStyle w:val="15"/>
            </w:pPr>
          </w:p>
        </w:tc>
        <w:tc>
          <w:tcPr>
            <w:tcW w:w="1361" w:type="dxa"/>
            <w:vAlign w:val="center"/>
          </w:tcPr>
          <w:p>
            <w:pPr>
              <w:pStyle w:val="15"/>
            </w:pPr>
            <w:r>
              <w:t>29.50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1150.01</w:t>
            </w:r>
          </w:p>
        </w:tc>
        <w:tc>
          <w:tcPr>
            <w:tcW w:w="1361" w:type="dxa"/>
            <w:vAlign w:val="center"/>
          </w:tcPr>
          <w:p>
            <w:pPr>
              <w:pStyle w:val="15"/>
            </w:pPr>
          </w:p>
        </w:tc>
        <w:tc>
          <w:tcPr>
            <w:tcW w:w="1361" w:type="dxa"/>
            <w:vAlign w:val="center"/>
          </w:tcPr>
          <w:p>
            <w:pPr>
              <w:pStyle w:val="15"/>
            </w:pPr>
            <w:r>
              <w:t>1150.01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21301</w:t>
            </w:r>
          </w:p>
        </w:tc>
        <w:tc>
          <w:tcPr>
            <w:tcW w:w="4535" w:type="dxa"/>
            <w:vAlign w:val="center"/>
          </w:tcPr>
          <w:p>
            <w:pPr>
              <w:pStyle w:val="16"/>
            </w:pPr>
            <w:r>
              <w:rPr>
                <w:rFonts w:hint="eastAsia"/>
              </w:rPr>
              <w:t>农业农村</w:t>
            </w:r>
          </w:p>
        </w:tc>
        <w:tc>
          <w:tcPr>
            <w:tcW w:w="1361" w:type="dxa"/>
            <w:vAlign w:val="center"/>
          </w:tcPr>
          <w:p>
            <w:pPr>
              <w:pStyle w:val="15"/>
            </w:pPr>
            <w:r>
              <w:t>501.83</w:t>
            </w:r>
          </w:p>
        </w:tc>
        <w:tc>
          <w:tcPr>
            <w:tcW w:w="1361" w:type="dxa"/>
            <w:vAlign w:val="center"/>
          </w:tcPr>
          <w:p>
            <w:pPr>
              <w:pStyle w:val="15"/>
            </w:pPr>
          </w:p>
        </w:tc>
        <w:tc>
          <w:tcPr>
            <w:tcW w:w="1361" w:type="dxa"/>
            <w:vAlign w:val="center"/>
          </w:tcPr>
          <w:p>
            <w:pPr>
              <w:pStyle w:val="15"/>
            </w:pPr>
            <w:r>
              <w:t>501.83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2130142</w:t>
            </w:r>
          </w:p>
        </w:tc>
        <w:tc>
          <w:tcPr>
            <w:tcW w:w="4535" w:type="dxa"/>
            <w:vAlign w:val="center"/>
          </w:tcPr>
          <w:p>
            <w:pPr>
              <w:pStyle w:val="16"/>
            </w:pPr>
            <w:r>
              <w:rPr>
                <w:rFonts w:hint="eastAsia"/>
              </w:rPr>
              <w:t>农村道路建设</w:t>
            </w:r>
          </w:p>
        </w:tc>
        <w:tc>
          <w:tcPr>
            <w:tcW w:w="1361" w:type="dxa"/>
            <w:vAlign w:val="center"/>
          </w:tcPr>
          <w:p>
            <w:pPr>
              <w:pStyle w:val="15"/>
            </w:pPr>
            <w:r>
              <w:t>501.83</w:t>
            </w:r>
          </w:p>
        </w:tc>
        <w:tc>
          <w:tcPr>
            <w:tcW w:w="1361" w:type="dxa"/>
            <w:vAlign w:val="center"/>
          </w:tcPr>
          <w:p>
            <w:pPr>
              <w:pStyle w:val="15"/>
            </w:pPr>
          </w:p>
        </w:tc>
        <w:tc>
          <w:tcPr>
            <w:tcW w:w="1361" w:type="dxa"/>
            <w:vAlign w:val="center"/>
          </w:tcPr>
          <w:p>
            <w:pPr>
              <w:pStyle w:val="15"/>
            </w:pPr>
            <w:r>
              <w:t>501.83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21303</w:t>
            </w:r>
          </w:p>
        </w:tc>
        <w:tc>
          <w:tcPr>
            <w:tcW w:w="4535" w:type="dxa"/>
            <w:vAlign w:val="center"/>
          </w:tcPr>
          <w:p>
            <w:pPr>
              <w:pStyle w:val="16"/>
            </w:pPr>
            <w:r>
              <w:rPr>
                <w:rFonts w:hint="eastAsia"/>
              </w:rPr>
              <w:t>水利</w:t>
            </w:r>
          </w:p>
        </w:tc>
        <w:tc>
          <w:tcPr>
            <w:tcW w:w="1361" w:type="dxa"/>
            <w:vAlign w:val="center"/>
          </w:tcPr>
          <w:p>
            <w:pPr>
              <w:pStyle w:val="15"/>
            </w:pPr>
            <w:r>
              <w:t>453.18</w:t>
            </w:r>
          </w:p>
        </w:tc>
        <w:tc>
          <w:tcPr>
            <w:tcW w:w="1361" w:type="dxa"/>
            <w:vAlign w:val="center"/>
          </w:tcPr>
          <w:p>
            <w:pPr>
              <w:pStyle w:val="15"/>
            </w:pPr>
          </w:p>
        </w:tc>
        <w:tc>
          <w:tcPr>
            <w:tcW w:w="1361" w:type="dxa"/>
            <w:vAlign w:val="center"/>
          </w:tcPr>
          <w:p>
            <w:pPr>
              <w:pStyle w:val="15"/>
            </w:pPr>
            <w:r>
              <w:t>453.18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2130305</w:t>
            </w:r>
          </w:p>
        </w:tc>
        <w:tc>
          <w:tcPr>
            <w:tcW w:w="4535" w:type="dxa"/>
            <w:vAlign w:val="center"/>
          </w:tcPr>
          <w:p>
            <w:pPr>
              <w:pStyle w:val="16"/>
            </w:pPr>
            <w:r>
              <w:rPr>
                <w:rFonts w:hint="eastAsia"/>
              </w:rPr>
              <w:t>水利工程建设</w:t>
            </w:r>
          </w:p>
        </w:tc>
        <w:tc>
          <w:tcPr>
            <w:tcW w:w="1361" w:type="dxa"/>
            <w:vAlign w:val="center"/>
          </w:tcPr>
          <w:p>
            <w:pPr>
              <w:pStyle w:val="15"/>
            </w:pPr>
            <w:r>
              <w:t>405.95</w:t>
            </w:r>
          </w:p>
        </w:tc>
        <w:tc>
          <w:tcPr>
            <w:tcW w:w="1361" w:type="dxa"/>
            <w:vAlign w:val="center"/>
          </w:tcPr>
          <w:p>
            <w:pPr>
              <w:pStyle w:val="15"/>
            </w:pPr>
          </w:p>
        </w:tc>
        <w:tc>
          <w:tcPr>
            <w:tcW w:w="1361" w:type="dxa"/>
            <w:vAlign w:val="center"/>
          </w:tcPr>
          <w:p>
            <w:pPr>
              <w:pStyle w:val="15"/>
            </w:pPr>
            <w:r>
              <w:t>405.95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2130316</w:t>
            </w:r>
          </w:p>
        </w:tc>
        <w:tc>
          <w:tcPr>
            <w:tcW w:w="4535" w:type="dxa"/>
            <w:vAlign w:val="center"/>
          </w:tcPr>
          <w:p>
            <w:pPr>
              <w:pStyle w:val="16"/>
            </w:pPr>
            <w:r>
              <w:rPr>
                <w:rFonts w:hint="eastAsia"/>
              </w:rPr>
              <w:t>农村水利</w:t>
            </w:r>
          </w:p>
        </w:tc>
        <w:tc>
          <w:tcPr>
            <w:tcW w:w="1361" w:type="dxa"/>
            <w:vAlign w:val="center"/>
          </w:tcPr>
          <w:p>
            <w:pPr>
              <w:pStyle w:val="15"/>
            </w:pPr>
            <w:r>
              <w:t>47.23</w:t>
            </w:r>
          </w:p>
        </w:tc>
        <w:tc>
          <w:tcPr>
            <w:tcW w:w="1361" w:type="dxa"/>
            <w:vAlign w:val="center"/>
          </w:tcPr>
          <w:p>
            <w:pPr>
              <w:pStyle w:val="15"/>
            </w:pPr>
          </w:p>
        </w:tc>
        <w:tc>
          <w:tcPr>
            <w:tcW w:w="1361" w:type="dxa"/>
            <w:vAlign w:val="center"/>
          </w:tcPr>
          <w:p>
            <w:pPr>
              <w:pStyle w:val="15"/>
            </w:pPr>
            <w:r>
              <w:t>47.23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72.81</w:t>
            </w:r>
          </w:p>
        </w:tc>
        <w:tc>
          <w:tcPr>
            <w:tcW w:w="1361" w:type="dxa"/>
            <w:vAlign w:val="center"/>
          </w:tcPr>
          <w:p>
            <w:pPr>
              <w:pStyle w:val="15"/>
            </w:pPr>
            <w:r>
              <w:t>72.81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72.81</w:t>
            </w:r>
          </w:p>
        </w:tc>
        <w:tc>
          <w:tcPr>
            <w:tcW w:w="1361" w:type="dxa"/>
            <w:vAlign w:val="center"/>
          </w:tcPr>
          <w:p>
            <w:pPr>
              <w:pStyle w:val="15"/>
            </w:pPr>
            <w:r>
              <w:t>72.81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72.81</w:t>
            </w:r>
          </w:p>
        </w:tc>
        <w:tc>
          <w:tcPr>
            <w:tcW w:w="1361" w:type="dxa"/>
            <w:vAlign w:val="center"/>
          </w:tcPr>
          <w:p>
            <w:pPr>
              <w:pStyle w:val="15"/>
            </w:pPr>
            <w:r>
              <w:t>72.81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3310.37</w:t>
            </w:r>
          </w:p>
        </w:tc>
        <w:tc>
          <w:tcPr>
            <w:tcW w:w="3402" w:type="dxa"/>
            <w:vAlign w:val="center"/>
          </w:tcPr>
          <w:p>
            <w:pPr>
              <w:pStyle w:val="16"/>
            </w:pPr>
            <w:r>
              <w:rPr>
                <w:rFonts w:hint="eastAsia"/>
              </w:rPr>
              <w:t>一、一般公共服务支出</w:t>
            </w:r>
          </w:p>
        </w:tc>
        <w:tc>
          <w:tcPr>
            <w:tcW w:w="1474" w:type="dxa"/>
            <w:vAlign w:val="center"/>
          </w:tcPr>
          <w:p>
            <w:pPr>
              <w:pStyle w:val="15"/>
            </w:pPr>
            <w:r>
              <w:t>1709.66</w:t>
            </w:r>
          </w:p>
        </w:tc>
        <w:tc>
          <w:tcPr>
            <w:tcW w:w="1474" w:type="dxa"/>
            <w:vAlign w:val="center"/>
          </w:tcPr>
          <w:p>
            <w:pPr>
              <w:pStyle w:val="15"/>
            </w:pPr>
            <w:r>
              <w:t>1709.66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r>
              <w:t>5.00</w:t>
            </w:r>
          </w:p>
        </w:tc>
        <w:tc>
          <w:tcPr>
            <w:tcW w:w="1474" w:type="dxa"/>
            <w:vAlign w:val="center"/>
          </w:tcPr>
          <w:p>
            <w:pPr>
              <w:pStyle w:val="15"/>
            </w:pPr>
            <w:r>
              <w:t>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186.36</w:t>
            </w:r>
          </w:p>
        </w:tc>
        <w:tc>
          <w:tcPr>
            <w:tcW w:w="1474" w:type="dxa"/>
            <w:vAlign w:val="center"/>
          </w:tcPr>
          <w:p>
            <w:pPr>
              <w:pStyle w:val="15"/>
            </w:pPr>
            <w:r>
              <w:t>186.36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38.10</w:t>
            </w:r>
          </w:p>
        </w:tc>
        <w:tc>
          <w:tcPr>
            <w:tcW w:w="1474" w:type="dxa"/>
            <w:vAlign w:val="center"/>
          </w:tcPr>
          <w:p>
            <w:pPr>
              <w:pStyle w:val="15"/>
            </w:pPr>
            <w:r>
              <w:t>38.10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143.43</w:t>
            </w:r>
          </w:p>
        </w:tc>
        <w:tc>
          <w:tcPr>
            <w:tcW w:w="1474" w:type="dxa"/>
            <w:vAlign w:val="center"/>
          </w:tcPr>
          <w:p>
            <w:pPr>
              <w:pStyle w:val="15"/>
            </w:pPr>
            <w:r>
              <w:t>143.43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1150.01</w:t>
            </w:r>
          </w:p>
        </w:tc>
        <w:tc>
          <w:tcPr>
            <w:tcW w:w="1474" w:type="dxa"/>
            <w:vAlign w:val="center"/>
          </w:tcPr>
          <w:p>
            <w:pPr>
              <w:pStyle w:val="15"/>
            </w:pPr>
            <w:r>
              <w:t>1150.01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72.81</w:t>
            </w:r>
          </w:p>
        </w:tc>
        <w:tc>
          <w:tcPr>
            <w:tcW w:w="1474" w:type="dxa"/>
            <w:vAlign w:val="center"/>
          </w:tcPr>
          <w:p>
            <w:pPr>
              <w:pStyle w:val="15"/>
            </w:pPr>
            <w:r>
              <w:t>72.81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3310.37</w:t>
            </w:r>
          </w:p>
        </w:tc>
        <w:tc>
          <w:tcPr>
            <w:tcW w:w="3402" w:type="dxa"/>
            <w:vAlign w:val="center"/>
          </w:tcPr>
          <w:p>
            <w:pPr>
              <w:pStyle w:val="18"/>
            </w:pPr>
            <w:r>
              <w:rPr>
                <w:rFonts w:hint="eastAsia"/>
              </w:rPr>
              <w:t>本年支出合计</w:t>
            </w:r>
          </w:p>
        </w:tc>
        <w:tc>
          <w:tcPr>
            <w:tcW w:w="1474" w:type="dxa"/>
            <w:vAlign w:val="center"/>
          </w:tcPr>
          <w:p>
            <w:pPr>
              <w:pStyle w:val="19"/>
            </w:pPr>
            <w:r>
              <w:t>3310.37</w:t>
            </w:r>
          </w:p>
        </w:tc>
        <w:tc>
          <w:tcPr>
            <w:tcW w:w="1474" w:type="dxa"/>
            <w:vAlign w:val="center"/>
          </w:tcPr>
          <w:p>
            <w:pPr>
              <w:pStyle w:val="19"/>
            </w:pPr>
            <w:r>
              <w:t>3310.37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3310.37</w:t>
            </w:r>
          </w:p>
        </w:tc>
        <w:tc>
          <w:tcPr>
            <w:tcW w:w="3402" w:type="dxa"/>
            <w:vAlign w:val="center"/>
          </w:tcPr>
          <w:p>
            <w:pPr>
              <w:pStyle w:val="18"/>
            </w:pPr>
            <w:r>
              <w:rPr>
                <w:rFonts w:hint="eastAsia"/>
              </w:rPr>
              <w:t>支出总计</w:t>
            </w:r>
          </w:p>
        </w:tc>
        <w:tc>
          <w:tcPr>
            <w:tcW w:w="1474" w:type="dxa"/>
            <w:vAlign w:val="center"/>
          </w:tcPr>
          <w:p>
            <w:pPr>
              <w:pStyle w:val="19"/>
            </w:pPr>
            <w:r>
              <w:t>3310.37</w:t>
            </w:r>
          </w:p>
        </w:tc>
        <w:tc>
          <w:tcPr>
            <w:tcW w:w="1474" w:type="dxa"/>
            <w:vAlign w:val="center"/>
          </w:tcPr>
          <w:p>
            <w:pPr>
              <w:pStyle w:val="19"/>
            </w:pPr>
            <w:r>
              <w:t>3310.37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3310.37</w:t>
            </w:r>
          </w:p>
        </w:tc>
        <w:tc>
          <w:tcPr>
            <w:tcW w:w="2551" w:type="dxa"/>
            <w:vAlign w:val="center"/>
          </w:tcPr>
          <w:p>
            <w:pPr>
              <w:pStyle w:val="19"/>
            </w:pPr>
            <w:r>
              <w:t>1992.87</w:t>
            </w:r>
          </w:p>
        </w:tc>
        <w:tc>
          <w:tcPr>
            <w:tcW w:w="2551" w:type="dxa"/>
            <w:vAlign w:val="center"/>
          </w:tcPr>
          <w:p>
            <w:pPr>
              <w:pStyle w:val="19"/>
            </w:pPr>
            <w:r>
              <w:t>1317.50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1709.66</w:t>
            </w:r>
          </w:p>
        </w:tc>
        <w:tc>
          <w:tcPr>
            <w:tcW w:w="2551" w:type="dxa"/>
            <w:vAlign w:val="center"/>
          </w:tcPr>
          <w:p>
            <w:pPr>
              <w:pStyle w:val="15"/>
            </w:pPr>
            <w:r>
              <w:t>1695.60</w:t>
            </w:r>
          </w:p>
        </w:tc>
        <w:tc>
          <w:tcPr>
            <w:tcW w:w="2551"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rPr>
                <w:rFonts w:hint="eastAsia"/>
              </w:rPr>
              <w:t>政府办公厅（室）及相关机构事务</w:t>
            </w:r>
          </w:p>
        </w:tc>
        <w:tc>
          <w:tcPr>
            <w:tcW w:w="2551" w:type="dxa"/>
            <w:vAlign w:val="center"/>
          </w:tcPr>
          <w:p>
            <w:pPr>
              <w:pStyle w:val="15"/>
            </w:pPr>
            <w:r>
              <w:t>1709.66</w:t>
            </w:r>
          </w:p>
        </w:tc>
        <w:tc>
          <w:tcPr>
            <w:tcW w:w="2551" w:type="dxa"/>
            <w:vAlign w:val="center"/>
          </w:tcPr>
          <w:p>
            <w:pPr>
              <w:pStyle w:val="15"/>
            </w:pPr>
            <w:r>
              <w:t>1695.60</w:t>
            </w:r>
          </w:p>
        </w:tc>
        <w:tc>
          <w:tcPr>
            <w:tcW w:w="2551"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rPr>
                <w:rFonts w:hint="eastAsia"/>
              </w:rPr>
              <w:t>行政运行</w:t>
            </w:r>
          </w:p>
        </w:tc>
        <w:tc>
          <w:tcPr>
            <w:tcW w:w="2551" w:type="dxa"/>
            <w:vAlign w:val="center"/>
          </w:tcPr>
          <w:p>
            <w:pPr>
              <w:pStyle w:val="15"/>
            </w:pPr>
            <w:r>
              <w:t>1695.60</w:t>
            </w:r>
          </w:p>
        </w:tc>
        <w:tc>
          <w:tcPr>
            <w:tcW w:w="2551" w:type="dxa"/>
            <w:vAlign w:val="center"/>
          </w:tcPr>
          <w:p>
            <w:pPr>
              <w:pStyle w:val="15"/>
            </w:pPr>
            <w:r>
              <w:t>1695.60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2010308</w:t>
            </w:r>
          </w:p>
        </w:tc>
        <w:tc>
          <w:tcPr>
            <w:tcW w:w="4535" w:type="dxa"/>
            <w:vAlign w:val="center"/>
          </w:tcPr>
          <w:p>
            <w:pPr>
              <w:pStyle w:val="16"/>
            </w:pPr>
            <w:r>
              <w:rPr>
                <w:rFonts w:hint="eastAsia"/>
              </w:rPr>
              <w:t>信访事务</w:t>
            </w:r>
          </w:p>
        </w:tc>
        <w:tc>
          <w:tcPr>
            <w:tcW w:w="2551" w:type="dxa"/>
            <w:vAlign w:val="center"/>
          </w:tcPr>
          <w:p>
            <w:pPr>
              <w:pStyle w:val="15"/>
            </w:pPr>
            <w:r>
              <w:t>14.06</w:t>
            </w:r>
          </w:p>
        </w:tc>
        <w:tc>
          <w:tcPr>
            <w:tcW w:w="2551" w:type="dxa"/>
            <w:vAlign w:val="center"/>
          </w:tcPr>
          <w:p>
            <w:pPr>
              <w:pStyle w:val="15"/>
            </w:pPr>
          </w:p>
        </w:tc>
        <w:tc>
          <w:tcPr>
            <w:tcW w:w="2551"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w:t>
            </w:r>
          </w:p>
        </w:tc>
        <w:tc>
          <w:tcPr>
            <w:tcW w:w="4535" w:type="dxa"/>
            <w:vAlign w:val="center"/>
          </w:tcPr>
          <w:p>
            <w:pPr>
              <w:pStyle w:val="16"/>
            </w:pPr>
            <w:r>
              <w:rPr>
                <w:rFonts w:hint="eastAsia"/>
              </w:rPr>
              <w:t>科学技术支出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20605</w:t>
            </w:r>
          </w:p>
        </w:tc>
        <w:tc>
          <w:tcPr>
            <w:tcW w:w="4535" w:type="dxa"/>
            <w:vAlign w:val="center"/>
          </w:tcPr>
          <w:p>
            <w:pPr>
              <w:pStyle w:val="16"/>
            </w:pPr>
            <w:r>
              <w:rPr>
                <w:rFonts w:hint="eastAsia"/>
              </w:rPr>
              <w:t>科技条件与服务</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2060502</w:t>
            </w:r>
          </w:p>
        </w:tc>
        <w:tc>
          <w:tcPr>
            <w:tcW w:w="4535" w:type="dxa"/>
            <w:vAlign w:val="center"/>
          </w:tcPr>
          <w:p>
            <w:pPr>
              <w:pStyle w:val="16"/>
            </w:pPr>
            <w:r>
              <w:rPr>
                <w:rFonts w:hint="eastAsia"/>
              </w:rPr>
              <w:t>技术创新服务体系</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w:t>
            </w:r>
          </w:p>
        </w:tc>
        <w:tc>
          <w:tcPr>
            <w:tcW w:w="4535" w:type="dxa"/>
            <w:vAlign w:val="center"/>
          </w:tcPr>
          <w:p>
            <w:pPr>
              <w:pStyle w:val="16"/>
            </w:pPr>
            <w:r>
              <w:rPr>
                <w:rFonts w:hint="eastAsia"/>
              </w:rPr>
              <w:t>文化旅游体育与传媒支出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w:t>
            </w:r>
          </w:p>
        </w:tc>
        <w:tc>
          <w:tcPr>
            <w:tcW w:w="4535" w:type="dxa"/>
            <w:vAlign w:val="center"/>
          </w:tcPr>
          <w:p>
            <w:pPr>
              <w:pStyle w:val="16"/>
            </w:pPr>
            <w:r>
              <w:rPr>
                <w:rFonts w:hint="eastAsia"/>
              </w:rPr>
              <w:t>其他文化旅游体育与传媒支出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2079999</w:t>
            </w:r>
          </w:p>
        </w:tc>
        <w:tc>
          <w:tcPr>
            <w:tcW w:w="4535" w:type="dxa"/>
            <w:vAlign w:val="center"/>
          </w:tcPr>
          <w:p>
            <w:pPr>
              <w:pStyle w:val="16"/>
            </w:pPr>
            <w:r>
              <w:rPr>
                <w:rFonts w:hint="eastAsia"/>
              </w:rPr>
              <w:t>其他文化旅游体育与传媒支出</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186.36</w:t>
            </w:r>
          </w:p>
        </w:tc>
        <w:tc>
          <w:tcPr>
            <w:tcW w:w="2551" w:type="dxa"/>
            <w:vAlign w:val="center"/>
          </w:tcPr>
          <w:p>
            <w:pPr>
              <w:pStyle w:val="15"/>
            </w:pPr>
            <w:r>
              <w:t>186.36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186.36</w:t>
            </w:r>
          </w:p>
        </w:tc>
        <w:tc>
          <w:tcPr>
            <w:tcW w:w="2551" w:type="dxa"/>
            <w:vAlign w:val="center"/>
          </w:tcPr>
          <w:p>
            <w:pPr>
              <w:pStyle w:val="15"/>
            </w:pPr>
            <w:r>
              <w:t>186.36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88.56</w:t>
            </w:r>
          </w:p>
        </w:tc>
        <w:tc>
          <w:tcPr>
            <w:tcW w:w="2551" w:type="dxa"/>
            <w:vAlign w:val="center"/>
          </w:tcPr>
          <w:p>
            <w:pPr>
              <w:pStyle w:val="15"/>
            </w:pPr>
            <w:r>
              <w:t>88.56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97.80</w:t>
            </w:r>
          </w:p>
        </w:tc>
        <w:tc>
          <w:tcPr>
            <w:tcW w:w="2551" w:type="dxa"/>
            <w:vAlign w:val="center"/>
          </w:tcPr>
          <w:p>
            <w:pPr>
              <w:pStyle w:val="15"/>
            </w:pPr>
            <w:r>
              <w:t>97.80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38.10</w:t>
            </w:r>
          </w:p>
        </w:tc>
        <w:tc>
          <w:tcPr>
            <w:tcW w:w="2551" w:type="dxa"/>
            <w:vAlign w:val="center"/>
          </w:tcPr>
          <w:p>
            <w:pPr>
              <w:pStyle w:val="15"/>
            </w:pPr>
            <w:r>
              <w:t>38.10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38.10</w:t>
            </w:r>
          </w:p>
        </w:tc>
        <w:tc>
          <w:tcPr>
            <w:tcW w:w="2551" w:type="dxa"/>
            <w:vAlign w:val="center"/>
          </w:tcPr>
          <w:p>
            <w:pPr>
              <w:pStyle w:val="15"/>
            </w:pPr>
            <w:r>
              <w:t>38.10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38.10</w:t>
            </w:r>
          </w:p>
        </w:tc>
        <w:tc>
          <w:tcPr>
            <w:tcW w:w="2551" w:type="dxa"/>
            <w:vAlign w:val="center"/>
          </w:tcPr>
          <w:p>
            <w:pPr>
              <w:pStyle w:val="15"/>
            </w:pPr>
            <w:r>
              <w:t>38.10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143.43</w:t>
            </w:r>
          </w:p>
        </w:tc>
        <w:tc>
          <w:tcPr>
            <w:tcW w:w="2551" w:type="dxa"/>
            <w:vAlign w:val="center"/>
          </w:tcPr>
          <w:p>
            <w:pPr>
              <w:pStyle w:val="15"/>
            </w:pPr>
          </w:p>
        </w:tc>
        <w:tc>
          <w:tcPr>
            <w:tcW w:w="2551" w:type="dxa"/>
            <w:vAlign w:val="center"/>
          </w:tcPr>
          <w:p>
            <w:pPr>
              <w:pStyle w:val="15"/>
            </w:pPr>
            <w:r>
              <w:t>143.43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21201</w:t>
            </w:r>
          </w:p>
        </w:tc>
        <w:tc>
          <w:tcPr>
            <w:tcW w:w="4535" w:type="dxa"/>
            <w:vAlign w:val="center"/>
          </w:tcPr>
          <w:p>
            <w:pPr>
              <w:pStyle w:val="16"/>
            </w:pPr>
            <w:r>
              <w:rPr>
                <w:rFonts w:hint="eastAsia"/>
              </w:rPr>
              <w:t>城乡社区管理事务</w:t>
            </w:r>
          </w:p>
        </w:tc>
        <w:tc>
          <w:tcPr>
            <w:tcW w:w="2551" w:type="dxa"/>
            <w:vAlign w:val="center"/>
          </w:tcPr>
          <w:p>
            <w:pPr>
              <w:pStyle w:val="15"/>
            </w:pPr>
            <w:r>
              <w:t>57.01</w:t>
            </w:r>
          </w:p>
        </w:tc>
        <w:tc>
          <w:tcPr>
            <w:tcW w:w="2551" w:type="dxa"/>
            <w:vAlign w:val="center"/>
          </w:tcPr>
          <w:p>
            <w:pPr>
              <w:pStyle w:val="15"/>
            </w:pPr>
          </w:p>
        </w:tc>
        <w:tc>
          <w:tcPr>
            <w:tcW w:w="2551" w:type="dxa"/>
            <w:vAlign w:val="center"/>
          </w:tcPr>
          <w:p>
            <w:pPr>
              <w:pStyle w:val="15"/>
            </w:pPr>
            <w:r>
              <w:t>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2120104</w:t>
            </w:r>
          </w:p>
        </w:tc>
        <w:tc>
          <w:tcPr>
            <w:tcW w:w="4535" w:type="dxa"/>
            <w:vAlign w:val="center"/>
          </w:tcPr>
          <w:p>
            <w:pPr>
              <w:pStyle w:val="16"/>
            </w:pPr>
            <w:r>
              <w:rPr>
                <w:rFonts w:hint="eastAsia"/>
              </w:rPr>
              <w:t>城管执法</w:t>
            </w:r>
          </w:p>
        </w:tc>
        <w:tc>
          <w:tcPr>
            <w:tcW w:w="2551" w:type="dxa"/>
            <w:vAlign w:val="center"/>
          </w:tcPr>
          <w:p>
            <w:pPr>
              <w:pStyle w:val="15"/>
            </w:pPr>
            <w:r>
              <w:t>57.01</w:t>
            </w:r>
          </w:p>
        </w:tc>
        <w:tc>
          <w:tcPr>
            <w:tcW w:w="2551" w:type="dxa"/>
            <w:vAlign w:val="center"/>
          </w:tcPr>
          <w:p>
            <w:pPr>
              <w:pStyle w:val="15"/>
            </w:pPr>
          </w:p>
        </w:tc>
        <w:tc>
          <w:tcPr>
            <w:tcW w:w="2551" w:type="dxa"/>
            <w:vAlign w:val="center"/>
          </w:tcPr>
          <w:p>
            <w:pPr>
              <w:pStyle w:val="15"/>
            </w:pPr>
            <w:r>
              <w:t>57.01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21203</w:t>
            </w:r>
          </w:p>
        </w:tc>
        <w:tc>
          <w:tcPr>
            <w:tcW w:w="4535" w:type="dxa"/>
            <w:vAlign w:val="center"/>
          </w:tcPr>
          <w:p>
            <w:pPr>
              <w:pStyle w:val="16"/>
            </w:pPr>
            <w:r>
              <w:rPr>
                <w:rFonts w:hint="eastAsia"/>
              </w:rPr>
              <w:t>城乡社区公共设施</w:t>
            </w:r>
          </w:p>
        </w:tc>
        <w:tc>
          <w:tcPr>
            <w:tcW w:w="2551" w:type="dxa"/>
            <w:vAlign w:val="center"/>
          </w:tcPr>
          <w:p>
            <w:pPr>
              <w:pStyle w:val="15"/>
            </w:pPr>
            <w:r>
              <w:t>56.92</w:t>
            </w:r>
          </w:p>
        </w:tc>
        <w:tc>
          <w:tcPr>
            <w:tcW w:w="2551" w:type="dxa"/>
            <w:vAlign w:val="center"/>
          </w:tcPr>
          <w:p>
            <w:pPr>
              <w:pStyle w:val="15"/>
            </w:pPr>
          </w:p>
        </w:tc>
        <w:tc>
          <w:tcPr>
            <w:tcW w:w="2551" w:type="dxa"/>
            <w:vAlign w:val="center"/>
          </w:tcPr>
          <w:p>
            <w:pPr>
              <w:pStyle w:val="15"/>
            </w:pPr>
            <w:r>
              <w:t>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2120303</w:t>
            </w:r>
          </w:p>
        </w:tc>
        <w:tc>
          <w:tcPr>
            <w:tcW w:w="4535" w:type="dxa"/>
            <w:vAlign w:val="center"/>
          </w:tcPr>
          <w:p>
            <w:pPr>
              <w:pStyle w:val="16"/>
            </w:pPr>
            <w:r>
              <w:rPr>
                <w:rFonts w:hint="eastAsia"/>
              </w:rPr>
              <w:t>小城镇基础设施建设</w:t>
            </w:r>
          </w:p>
        </w:tc>
        <w:tc>
          <w:tcPr>
            <w:tcW w:w="2551" w:type="dxa"/>
            <w:vAlign w:val="center"/>
          </w:tcPr>
          <w:p>
            <w:pPr>
              <w:pStyle w:val="15"/>
            </w:pPr>
            <w:r>
              <w:t>56.92</w:t>
            </w:r>
          </w:p>
        </w:tc>
        <w:tc>
          <w:tcPr>
            <w:tcW w:w="2551" w:type="dxa"/>
            <w:vAlign w:val="center"/>
          </w:tcPr>
          <w:p>
            <w:pPr>
              <w:pStyle w:val="15"/>
            </w:pPr>
          </w:p>
        </w:tc>
        <w:tc>
          <w:tcPr>
            <w:tcW w:w="2551" w:type="dxa"/>
            <w:vAlign w:val="center"/>
          </w:tcPr>
          <w:p>
            <w:pPr>
              <w:pStyle w:val="15"/>
            </w:pPr>
            <w:r>
              <w:t>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21205</w:t>
            </w:r>
          </w:p>
        </w:tc>
        <w:tc>
          <w:tcPr>
            <w:tcW w:w="4535" w:type="dxa"/>
            <w:vAlign w:val="center"/>
          </w:tcPr>
          <w:p>
            <w:pPr>
              <w:pStyle w:val="16"/>
            </w:pPr>
            <w:r>
              <w:rPr>
                <w:rFonts w:hint="eastAsia"/>
              </w:rPr>
              <w:t>城乡社区环境卫生</w:t>
            </w:r>
          </w:p>
        </w:tc>
        <w:tc>
          <w:tcPr>
            <w:tcW w:w="2551" w:type="dxa"/>
            <w:vAlign w:val="center"/>
          </w:tcPr>
          <w:p>
            <w:pPr>
              <w:pStyle w:val="15"/>
            </w:pPr>
            <w:r>
              <w:t>29.50</w:t>
            </w:r>
          </w:p>
        </w:tc>
        <w:tc>
          <w:tcPr>
            <w:tcW w:w="2551" w:type="dxa"/>
            <w:vAlign w:val="center"/>
          </w:tcPr>
          <w:p>
            <w:pPr>
              <w:pStyle w:val="15"/>
            </w:pPr>
          </w:p>
        </w:tc>
        <w:tc>
          <w:tcPr>
            <w:tcW w:w="2551" w:type="dxa"/>
            <w:vAlign w:val="center"/>
          </w:tcPr>
          <w:p>
            <w:pPr>
              <w:pStyle w:val="15"/>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2120501</w:t>
            </w:r>
          </w:p>
        </w:tc>
        <w:tc>
          <w:tcPr>
            <w:tcW w:w="4535" w:type="dxa"/>
            <w:vAlign w:val="center"/>
          </w:tcPr>
          <w:p>
            <w:pPr>
              <w:pStyle w:val="16"/>
            </w:pPr>
            <w:r>
              <w:rPr>
                <w:rFonts w:hint="eastAsia"/>
              </w:rPr>
              <w:t>城乡社区环境卫生</w:t>
            </w:r>
          </w:p>
        </w:tc>
        <w:tc>
          <w:tcPr>
            <w:tcW w:w="2551" w:type="dxa"/>
            <w:vAlign w:val="center"/>
          </w:tcPr>
          <w:p>
            <w:pPr>
              <w:pStyle w:val="15"/>
            </w:pPr>
            <w:r>
              <w:t>29.50</w:t>
            </w:r>
          </w:p>
        </w:tc>
        <w:tc>
          <w:tcPr>
            <w:tcW w:w="2551" w:type="dxa"/>
            <w:vAlign w:val="center"/>
          </w:tcPr>
          <w:p>
            <w:pPr>
              <w:pStyle w:val="15"/>
            </w:pPr>
          </w:p>
        </w:tc>
        <w:tc>
          <w:tcPr>
            <w:tcW w:w="2551" w:type="dxa"/>
            <w:vAlign w:val="center"/>
          </w:tcPr>
          <w:p>
            <w:pPr>
              <w:pStyle w:val="15"/>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1150.01</w:t>
            </w:r>
          </w:p>
        </w:tc>
        <w:tc>
          <w:tcPr>
            <w:tcW w:w="2551" w:type="dxa"/>
            <w:vAlign w:val="center"/>
          </w:tcPr>
          <w:p>
            <w:pPr>
              <w:pStyle w:val="15"/>
            </w:pPr>
          </w:p>
        </w:tc>
        <w:tc>
          <w:tcPr>
            <w:tcW w:w="2551" w:type="dxa"/>
            <w:vAlign w:val="center"/>
          </w:tcPr>
          <w:p>
            <w:pPr>
              <w:pStyle w:val="15"/>
            </w:pPr>
            <w:r>
              <w:t>1150.01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501.83</w:t>
            </w:r>
          </w:p>
        </w:tc>
        <w:tc>
          <w:tcPr>
            <w:tcW w:w="2551" w:type="dxa"/>
            <w:vAlign w:val="center"/>
          </w:tcPr>
          <w:p>
            <w:pPr>
              <w:pStyle w:val="15"/>
            </w:pPr>
          </w:p>
        </w:tc>
        <w:tc>
          <w:tcPr>
            <w:tcW w:w="2551" w:type="dxa"/>
            <w:vAlign w:val="center"/>
          </w:tcPr>
          <w:p>
            <w:pPr>
              <w:pStyle w:val="15"/>
            </w:pPr>
            <w:r>
              <w:t>501.83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2130142</w:t>
            </w:r>
          </w:p>
        </w:tc>
        <w:tc>
          <w:tcPr>
            <w:tcW w:w="4535" w:type="dxa"/>
            <w:vAlign w:val="center"/>
          </w:tcPr>
          <w:p>
            <w:pPr>
              <w:pStyle w:val="16"/>
            </w:pPr>
            <w:r>
              <w:rPr>
                <w:rFonts w:hint="eastAsia"/>
              </w:rPr>
              <w:t>农村道路建设</w:t>
            </w:r>
          </w:p>
        </w:tc>
        <w:tc>
          <w:tcPr>
            <w:tcW w:w="2551" w:type="dxa"/>
            <w:vAlign w:val="center"/>
          </w:tcPr>
          <w:p>
            <w:pPr>
              <w:pStyle w:val="15"/>
            </w:pPr>
            <w:r>
              <w:t>501.83</w:t>
            </w:r>
          </w:p>
        </w:tc>
        <w:tc>
          <w:tcPr>
            <w:tcW w:w="2551" w:type="dxa"/>
            <w:vAlign w:val="center"/>
          </w:tcPr>
          <w:p>
            <w:pPr>
              <w:pStyle w:val="15"/>
            </w:pPr>
          </w:p>
        </w:tc>
        <w:tc>
          <w:tcPr>
            <w:tcW w:w="2551" w:type="dxa"/>
            <w:vAlign w:val="center"/>
          </w:tcPr>
          <w:p>
            <w:pPr>
              <w:pStyle w:val="15"/>
            </w:pPr>
            <w:r>
              <w:t>501.83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21303</w:t>
            </w:r>
          </w:p>
        </w:tc>
        <w:tc>
          <w:tcPr>
            <w:tcW w:w="4535" w:type="dxa"/>
            <w:vAlign w:val="center"/>
          </w:tcPr>
          <w:p>
            <w:pPr>
              <w:pStyle w:val="16"/>
            </w:pPr>
            <w:r>
              <w:rPr>
                <w:rFonts w:hint="eastAsia"/>
              </w:rPr>
              <w:t>水利</w:t>
            </w:r>
          </w:p>
        </w:tc>
        <w:tc>
          <w:tcPr>
            <w:tcW w:w="2551" w:type="dxa"/>
            <w:vAlign w:val="center"/>
          </w:tcPr>
          <w:p>
            <w:pPr>
              <w:pStyle w:val="15"/>
            </w:pPr>
            <w:r>
              <w:t>453.18</w:t>
            </w:r>
          </w:p>
        </w:tc>
        <w:tc>
          <w:tcPr>
            <w:tcW w:w="2551" w:type="dxa"/>
            <w:vAlign w:val="center"/>
          </w:tcPr>
          <w:p>
            <w:pPr>
              <w:pStyle w:val="15"/>
            </w:pPr>
          </w:p>
        </w:tc>
        <w:tc>
          <w:tcPr>
            <w:tcW w:w="2551" w:type="dxa"/>
            <w:vAlign w:val="center"/>
          </w:tcPr>
          <w:p>
            <w:pPr>
              <w:pStyle w:val="15"/>
            </w:pPr>
            <w:r>
              <w:t>453.18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2130305</w:t>
            </w:r>
          </w:p>
        </w:tc>
        <w:tc>
          <w:tcPr>
            <w:tcW w:w="4535" w:type="dxa"/>
            <w:vAlign w:val="center"/>
          </w:tcPr>
          <w:p>
            <w:pPr>
              <w:pStyle w:val="16"/>
            </w:pPr>
            <w:r>
              <w:rPr>
                <w:rFonts w:hint="eastAsia"/>
              </w:rPr>
              <w:t>水利工程建设</w:t>
            </w:r>
          </w:p>
        </w:tc>
        <w:tc>
          <w:tcPr>
            <w:tcW w:w="2551" w:type="dxa"/>
            <w:vAlign w:val="center"/>
          </w:tcPr>
          <w:p>
            <w:pPr>
              <w:pStyle w:val="15"/>
            </w:pPr>
            <w:r>
              <w:t>405.95</w:t>
            </w:r>
          </w:p>
        </w:tc>
        <w:tc>
          <w:tcPr>
            <w:tcW w:w="2551" w:type="dxa"/>
            <w:vAlign w:val="center"/>
          </w:tcPr>
          <w:p>
            <w:pPr>
              <w:pStyle w:val="15"/>
            </w:pPr>
          </w:p>
        </w:tc>
        <w:tc>
          <w:tcPr>
            <w:tcW w:w="2551" w:type="dxa"/>
            <w:vAlign w:val="center"/>
          </w:tcPr>
          <w:p>
            <w:pPr>
              <w:pStyle w:val="15"/>
            </w:pPr>
            <w:r>
              <w:t>405.95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2130316</w:t>
            </w:r>
          </w:p>
        </w:tc>
        <w:tc>
          <w:tcPr>
            <w:tcW w:w="4535" w:type="dxa"/>
            <w:vAlign w:val="center"/>
          </w:tcPr>
          <w:p>
            <w:pPr>
              <w:pStyle w:val="16"/>
            </w:pPr>
            <w:r>
              <w:rPr>
                <w:rFonts w:hint="eastAsia"/>
              </w:rPr>
              <w:t>农村水利</w:t>
            </w:r>
          </w:p>
        </w:tc>
        <w:tc>
          <w:tcPr>
            <w:tcW w:w="2551" w:type="dxa"/>
            <w:vAlign w:val="center"/>
          </w:tcPr>
          <w:p>
            <w:pPr>
              <w:pStyle w:val="15"/>
            </w:pPr>
            <w:r>
              <w:t>47.23</w:t>
            </w:r>
          </w:p>
        </w:tc>
        <w:tc>
          <w:tcPr>
            <w:tcW w:w="2551" w:type="dxa"/>
            <w:vAlign w:val="center"/>
          </w:tcPr>
          <w:p>
            <w:pPr>
              <w:pStyle w:val="15"/>
            </w:pPr>
          </w:p>
        </w:tc>
        <w:tc>
          <w:tcPr>
            <w:tcW w:w="2551" w:type="dxa"/>
            <w:vAlign w:val="center"/>
          </w:tcPr>
          <w:p>
            <w:pPr>
              <w:pStyle w:val="15"/>
            </w:pPr>
            <w:r>
              <w:t>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195.00</w:t>
            </w:r>
          </w:p>
        </w:tc>
        <w:tc>
          <w:tcPr>
            <w:tcW w:w="2551" w:type="dxa"/>
            <w:vAlign w:val="center"/>
          </w:tcPr>
          <w:p>
            <w:pPr>
              <w:pStyle w:val="15"/>
            </w:pP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2551" w:type="dxa"/>
            <w:vAlign w:val="center"/>
          </w:tcPr>
          <w:p>
            <w:pPr>
              <w:pStyle w:val="15"/>
            </w:pPr>
            <w:r>
              <w:t>195.00</w:t>
            </w:r>
          </w:p>
        </w:tc>
        <w:tc>
          <w:tcPr>
            <w:tcW w:w="2551" w:type="dxa"/>
            <w:vAlign w:val="center"/>
          </w:tcPr>
          <w:p>
            <w:pPr>
              <w:pStyle w:val="15"/>
            </w:pP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72.81</w:t>
            </w:r>
          </w:p>
        </w:tc>
        <w:tc>
          <w:tcPr>
            <w:tcW w:w="2551" w:type="dxa"/>
            <w:vAlign w:val="center"/>
          </w:tcPr>
          <w:p>
            <w:pPr>
              <w:pStyle w:val="15"/>
            </w:pPr>
            <w:r>
              <w:t>72.81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72.81</w:t>
            </w:r>
          </w:p>
        </w:tc>
        <w:tc>
          <w:tcPr>
            <w:tcW w:w="2551" w:type="dxa"/>
            <w:vAlign w:val="center"/>
          </w:tcPr>
          <w:p>
            <w:pPr>
              <w:pStyle w:val="15"/>
            </w:pPr>
            <w:r>
              <w:t>72.81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72.81</w:t>
            </w:r>
          </w:p>
        </w:tc>
        <w:tc>
          <w:tcPr>
            <w:tcW w:w="2551" w:type="dxa"/>
            <w:vAlign w:val="center"/>
          </w:tcPr>
          <w:p>
            <w:pPr>
              <w:pStyle w:val="15"/>
            </w:pPr>
            <w:r>
              <w:t>72.81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1992.87</w:t>
            </w:r>
          </w:p>
        </w:tc>
        <w:tc>
          <w:tcPr>
            <w:tcW w:w="2551" w:type="dxa"/>
            <w:vAlign w:val="center"/>
          </w:tcPr>
          <w:p>
            <w:pPr>
              <w:pStyle w:val="19"/>
            </w:pPr>
            <w:r>
              <w:t>1789.40</w:t>
            </w:r>
          </w:p>
        </w:tc>
        <w:tc>
          <w:tcPr>
            <w:tcW w:w="2551" w:type="dxa"/>
            <w:vAlign w:val="center"/>
          </w:tcPr>
          <w:p>
            <w:pPr>
              <w:pStyle w:val="19"/>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1609.07</w:t>
            </w:r>
          </w:p>
        </w:tc>
        <w:tc>
          <w:tcPr>
            <w:tcW w:w="2551" w:type="dxa"/>
            <w:vAlign w:val="center"/>
          </w:tcPr>
          <w:p>
            <w:pPr>
              <w:pStyle w:val="15"/>
            </w:pPr>
            <w:r>
              <w:t>1609.07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569.63</w:t>
            </w:r>
          </w:p>
        </w:tc>
        <w:tc>
          <w:tcPr>
            <w:tcW w:w="2551" w:type="dxa"/>
            <w:vAlign w:val="center"/>
          </w:tcPr>
          <w:p>
            <w:pPr>
              <w:pStyle w:val="15"/>
            </w:pPr>
            <w:r>
              <w:t>569.63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322.12</w:t>
            </w:r>
          </w:p>
        </w:tc>
        <w:tc>
          <w:tcPr>
            <w:tcW w:w="2551" w:type="dxa"/>
            <w:vAlign w:val="center"/>
          </w:tcPr>
          <w:p>
            <w:pPr>
              <w:pStyle w:val="15"/>
            </w:pPr>
            <w:r>
              <w:t>322.12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76.05</w:t>
            </w:r>
          </w:p>
        </w:tc>
        <w:tc>
          <w:tcPr>
            <w:tcW w:w="2551" w:type="dxa"/>
            <w:vAlign w:val="center"/>
          </w:tcPr>
          <w:p>
            <w:pPr>
              <w:pStyle w:val="15"/>
            </w:pPr>
            <w:r>
              <w:t>76.05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263.85</w:t>
            </w:r>
          </w:p>
        </w:tc>
        <w:tc>
          <w:tcPr>
            <w:tcW w:w="2551" w:type="dxa"/>
            <w:vAlign w:val="center"/>
          </w:tcPr>
          <w:p>
            <w:pPr>
              <w:pStyle w:val="15"/>
            </w:pPr>
            <w:r>
              <w:t>263.85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97.80</w:t>
            </w:r>
          </w:p>
        </w:tc>
        <w:tc>
          <w:tcPr>
            <w:tcW w:w="2551" w:type="dxa"/>
            <w:vAlign w:val="center"/>
          </w:tcPr>
          <w:p>
            <w:pPr>
              <w:pStyle w:val="15"/>
            </w:pPr>
            <w:r>
              <w:t>97.80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38.10</w:t>
            </w:r>
          </w:p>
        </w:tc>
        <w:tc>
          <w:tcPr>
            <w:tcW w:w="2551" w:type="dxa"/>
            <w:vAlign w:val="center"/>
          </w:tcPr>
          <w:p>
            <w:pPr>
              <w:pStyle w:val="15"/>
            </w:pPr>
            <w:r>
              <w:t>38.10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80.26</w:t>
            </w:r>
          </w:p>
        </w:tc>
        <w:tc>
          <w:tcPr>
            <w:tcW w:w="2551" w:type="dxa"/>
            <w:vAlign w:val="center"/>
          </w:tcPr>
          <w:p>
            <w:pPr>
              <w:pStyle w:val="15"/>
            </w:pPr>
            <w:r>
              <w:t>80.26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72.81</w:t>
            </w:r>
          </w:p>
        </w:tc>
        <w:tc>
          <w:tcPr>
            <w:tcW w:w="2551" w:type="dxa"/>
            <w:vAlign w:val="center"/>
          </w:tcPr>
          <w:p>
            <w:pPr>
              <w:pStyle w:val="15"/>
            </w:pPr>
            <w:r>
              <w:t>72.81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88.45</w:t>
            </w:r>
          </w:p>
        </w:tc>
        <w:tc>
          <w:tcPr>
            <w:tcW w:w="2551" w:type="dxa"/>
            <w:vAlign w:val="center"/>
          </w:tcPr>
          <w:p>
            <w:pPr>
              <w:pStyle w:val="15"/>
            </w:pPr>
            <w:r>
              <w:t>88.45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203.47</w:t>
            </w:r>
          </w:p>
        </w:tc>
        <w:tc>
          <w:tcPr>
            <w:tcW w:w="2551" w:type="dxa"/>
            <w:vAlign w:val="center"/>
          </w:tcPr>
          <w:p>
            <w:pPr>
              <w:pStyle w:val="15"/>
            </w:pPr>
          </w:p>
        </w:tc>
        <w:tc>
          <w:tcPr>
            <w:tcW w:w="2551" w:type="dxa"/>
            <w:vAlign w:val="center"/>
          </w:tcPr>
          <w:p>
            <w:pPr>
              <w:pStyle w:val="15"/>
            </w:pPr>
            <w:r>
              <w:t>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14.51</w:t>
            </w:r>
          </w:p>
        </w:tc>
        <w:tc>
          <w:tcPr>
            <w:tcW w:w="2551" w:type="dxa"/>
            <w:vAlign w:val="center"/>
          </w:tcPr>
          <w:p>
            <w:pPr>
              <w:pStyle w:val="15"/>
            </w:pPr>
          </w:p>
        </w:tc>
        <w:tc>
          <w:tcPr>
            <w:tcW w:w="2551" w:type="dxa"/>
            <w:vAlign w:val="center"/>
          </w:tcPr>
          <w:p>
            <w:pPr>
              <w:pStyle w:val="15"/>
            </w:pPr>
            <w:r>
              <w:t>14.51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0.88</w:t>
            </w:r>
          </w:p>
        </w:tc>
        <w:tc>
          <w:tcPr>
            <w:tcW w:w="2551" w:type="dxa"/>
            <w:vAlign w:val="center"/>
          </w:tcPr>
          <w:p>
            <w:pPr>
              <w:pStyle w:val="15"/>
            </w:pPr>
          </w:p>
        </w:tc>
        <w:tc>
          <w:tcPr>
            <w:tcW w:w="2551"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7.04</w:t>
            </w:r>
          </w:p>
        </w:tc>
        <w:tc>
          <w:tcPr>
            <w:tcW w:w="2551" w:type="dxa"/>
            <w:vAlign w:val="center"/>
          </w:tcPr>
          <w:p>
            <w:pPr>
              <w:pStyle w:val="15"/>
            </w:pPr>
          </w:p>
        </w:tc>
        <w:tc>
          <w:tcPr>
            <w:tcW w:w="2551" w:type="dxa"/>
            <w:vAlign w:val="center"/>
          </w:tcPr>
          <w:p>
            <w:pPr>
              <w:pStyle w:val="15"/>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51.86</w:t>
            </w:r>
          </w:p>
        </w:tc>
        <w:tc>
          <w:tcPr>
            <w:tcW w:w="2551" w:type="dxa"/>
            <w:vAlign w:val="center"/>
          </w:tcPr>
          <w:p>
            <w:pPr>
              <w:pStyle w:val="15"/>
            </w:pPr>
          </w:p>
        </w:tc>
        <w:tc>
          <w:tcPr>
            <w:tcW w:w="2551" w:type="dxa"/>
            <w:vAlign w:val="center"/>
          </w:tcPr>
          <w:p>
            <w:pPr>
              <w:pStyle w:val="15"/>
            </w:pPr>
            <w:r>
              <w:t>51.86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16.43</w:t>
            </w:r>
          </w:p>
        </w:tc>
        <w:tc>
          <w:tcPr>
            <w:tcW w:w="2551" w:type="dxa"/>
            <w:vAlign w:val="center"/>
          </w:tcPr>
          <w:p>
            <w:pPr>
              <w:pStyle w:val="15"/>
            </w:pPr>
          </w:p>
        </w:tc>
        <w:tc>
          <w:tcPr>
            <w:tcW w:w="2551" w:type="dxa"/>
            <w:vAlign w:val="center"/>
          </w:tcPr>
          <w:p>
            <w:pPr>
              <w:pStyle w:val="15"/>
            </w:pPr>
            <w: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rPr>
                <w:rFonts w:hint="eastAsia"/>
              </w:rPr>
              <w:t>物业管理费</w:t>
            </w:r>
          </w:p>
        </w:tc>
        <w:tc>
          <w:tcPr>
            <w:tcW w:w="2551" w:type="dxa"/>
            <w:vAlign w:val="center"/>
          </w:tcPr>
          <w:p>
            <w:pPr>
              <w:pStyle w:val="15"/>
            </w:pPr>
            <w:r>
              <w:t>8.80</w:t>
            </w:r>
          </w:p>
        </w:tc>
        <w:tc>
          <w:tcPr>
            <w:tcW w:w="2551" w:type="dxa"/>
            <w:vAlign w:val="center"/>
          </w:tcPr>
          <w:p>
            <w:pPr>
              <w:pStyle w:val="15"/>
            </w:pPr>
          </w:p>
        </w:tc>
        <w:tc>
          <w:tcPr>
            <w:tcW w:w="2551" w:type="dxa"/>
            <w:vAlign w:val="center"/>
          </w:tcPr>
          <w:p>
            <w:pPr>
              <w:pStyle w:val="15"/>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8.63</w:t>
            </w:r>
          </w:p>
        </w:tc>
        <w:tc>
          <w:tcPr>
            <w:tcW w:w="2551" w:type="dxa"/>
            <w:vAlign w:val="center"/>
          </w:tcPr>
          <w:p>
            <w:pPr>
              <w:pStyle w:val="15"/>
            </w:pPr>
          </w:p>
        </w:tc>
        <w:tc>
          <w:tcPr>
            <w:tcW w:w="2551" w:type="dxa"/>
            <w:vAlign w:val="center"/>
          </w:tcPr>
          <w:p>
            <w:pPr>
              <w:pStyle w:val="15"/>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3.28</w:t>
            </w:r>
          </w:p>
        </w:tc>
        <w:tc>
          <w:tcPr>
            <w:tcW w:w="2551" w:type="dxa"/>
            <w:vAlign w:val="center"/>
          </w:tcPr>
          <w:p>
            <w:pPr>
              <w:pStyle w:val="15"/>
            </w:pPr>
          </w:p>
        </w:tc>
        <w:tc>
          <w:tcPr>
            <w:tcW w:w="2551" w:type="dxa"/>
            <w:vAlign w:val="center"/>
          </w:tcPr>
          <w:p>
            <w:pPr>
              <w:pStyle w:val="15"/>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1.29</w:t>
            </w:r>
          </w:p>
        </w:tc>
        <w:tc>
          <w:tcPr>
            <w:tcW w:w="2551" w:type="dxa"/>
            <w:vAlign w:val="center"/>
          </w:tcPr>
          <w:p>
            <w:pPr>
              <w:pStyle w:val="15"/>
            </w:pPr>
          </w:p>
        </w:tc>
        <w:tc>
          <w:tcPr>
            <w:tcW w:w="2551" w:type="dxa"/>
            <w:vAlign w:val="center"/>
          </w:tcPr>
          <w:p>
            <w:pPr>
              <w:pStyle w:val="15"/>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12.14</w:t>
            </w:r>
          </w:p>
        </w:tc>
        <w:tc>
          <w:tcPr>
            <w:tcW w:w="2551" w:type="dxa"/>
            <w:vAlign w:val="center"/>
          </w:tcPr>
          <w:p>
            <w:pPr>
              <w:pStyle w:val="15"/>
            </w:pPr>
          </w:p>
        </w:tc>
        <w:tc>
          <w:tcPr>
            <w:tcW w:w="2551" w:type="dxa"/>
            <w:vAlign w:val="center"/>
          </w:tcPr>
          <w:p>
            <w:pPr>
              <w:pStyle w:val="15"/>
            </w:pPr>
            <w: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7.94</w:t>
            </w:r>
          </w:p>
        </w:tc>
        <w:tc>
          <w:tcPr>
            <w:tcW w:w="2551" w:type="dxa"/>
            <w:vAlign w:val="center"/>
          </w:tcPr>
          <w:p>
            <w:pPr>
              <w:pStyle w:val="15"/>
            </w:pPr>
          </w:p>
        </w:tc>
        <w:tc>
          <w:tcPr>
            <w:tcW w:w="2551" w:type="dxa"/>
            <w:vAlign w:val="center"/>
          </w:tcPr>
          <w:p>
            <w:pPr>
              <w:pStyle w:val="15"/>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7.13</w:t>
            </w:r>
          </w:p>
        </w:tc>
        <w:tc>
          <w:tcPr>
            <w:tcW w:w="2551" w:type="dxa"/>
            <w:vAlign w:val="center"/>
          </w:tcPr>
          <w:p>
            <w:pPr>
              <w:pStyle w:val="15"/>
            </w:pPr>
          </w:p>
        </w:tc>
        <w:tc>
          <w:tcPr>
            <w:tcW w:w="2551" w:type="dxa"/>
            <w:vAlign w:val="center"/>
          </w:tcPr>
          <w:p>
            <w:pPr>
              <w:pStyle w:val="15"/>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58.26</w:t>
            </w:r>
          </w:p>
        </w:tc>
        <w:tc>
          <w:tcPr>
            <w:tcW w:w="2551" w:type="dxa"/>
            <w:vAlign w:val="center"/>
          </w:tcPr>
          <w:p>
            <w:pPr>
              <w:pStyle w:val="15"/>
            </w:pPr>
          </w:p>
        </w:tc>
        <w:tc>
          <w:tcPr>
            <w:tcW w:w="2551" w:type="dxa"/>
            <w:vAlign w:val="center"/>
          </w:tcPr>
          <w:p>
            <w:pPr>
              <w:pStyle w:val="15"/>
            </w:pPr>
            <w:r>
              <w:t>58.26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180.33</w:t>
            </w:r>
          </w:p>
        </w:tc>
        <w:tc>
          <w:tcPr>
            <w:tcW w:w="2551" w:type="dxa"/>
            <w:vAlign w:val="center"/>
          </w:tcPr>
          <w:p>
            <w:pPr>
              <w:pStyle w:val="15"/>
            </w:pPr>
            <w:r>
              <w:t>180.33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88.56</w:t>
            </w:r>
          </w:p>
        </w:tc>
        <w:tc>
          <w:tcPr>
            <w:tcW w:w="2551" w:type="dxa"/>
            <w:vAlign w:val="center"/>
          </w:tcPr>
          <w:p>
            <w:pPr>
              <w:pStyle w:val="15"/>
            </w:pPr>
            <w:r>
              <w:t>88.56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4.11</w:t>
            </w:r>
          </w:p>
        </w:tc>
        <w:tc>
          <w:tcPr>
            <w:tcW w:w="2551" w:type="dxa"/>
            <w:vAlign w:val="center"/>
          </w:tcPr>
          <w:p>
            <w:pPr>
              <w:pStyle w:val="15"/>
            </w:pPr>
            <w:r>
              <w:t>4.11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30307</w:t>
            </w:r>
          </w:p>
        </w:tc>
        <w:tc>
          <w:tcPr>
            <w:tcW w:w="4535" w:type="dxa"/>
            <w:vAlign w:val="center"/>
          </w:tcPr>
          <w:p>
            <w:pPr>
              <w:pStyle w:val="16"/>
            </w:pPr>
            <w:r>
              <w:rPr>
                <w:rFonts w:hint="eastAsia"/>
              </w:rPr>
              <w:t>医疗费补助</w:t>
            </w:r>
          </w:p>
        </w:tc>
        <w:tc>
          <w:tcPr>
            <w:tcW w:w="2551" w:type="dxa"/>
            <w:vAlign w:val="center"/>
          </w:tcPr>
          <w:p>
            <w:pPr>
              <w:pStyle w:val="15"/>
            </w:pPr>
            <w:r>
              <w:t>87.50</w:t>
            </w:r>
          </w:p>
        </w:tc>
        <w:tc>
          <w:tcPr>
            <w:tcW w:w="2551" w:type="dxa"/>
            <w:vAlign w:val="center"/>
          </w:tcPr>
          <w:p>
            <w:pPr>
              <w:pStyle w:val="15"/>
            </w:pPr>
            <w:r>
              <w:t>87.50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0.16</w:t>
            </w:r>
          </w:p>
        </w:tc>
        <w:tc>
          <w:tcPr>
            <w:tcW w:w="2551" w:type="dxa"/>
            <w:vAlign w:val="center"/>
          </w:tcPr>
          <w:p>
            <w:pPr>
              <w:pStyle w:val="15"/>
            </w:pPr>
            <w:r>
              <w:t>0.16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项目</w:t>
            </w:r>
          </w:p>
        </w:tc>
        <w:tc>
          <w:tcPr>
            <w:tcW w:w="9525" w:type="dxa"/>
            <w:gridSpan w:val="4"/>
            <w:vAlign w:val="center"/>
          </w:tcPr>
          <w:p>
            <w:pPr>
              <w:pStyle w:val="14"/>
            </w:pPr>
            <w:r>
              <w:rPr>
                <w:rFonts w:hint="eastAsi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一般公共预算财政拨款</w:t>
            </w:r>
          </w:p>
        </w:tc>
        <w:tc>
          <w:tcPr>
            <w:tcW w:w="2381" w:type="dxa"/>
            <w:vAlign w:val="center"/>
          </w:tcPr>
          <w:p>
            <w:pPr>
              <w:pStyle w:val="14"/>
            </w:pPr>
            <w:r>
              <w:rPr>
                <w:rFonts w:hint="eastAsia"/>
              </w:rPr>
              <w:t>政府性基金预算拨款</w:t>
            </w:r>
          </w:p>
        </w:tc>
        <w:tc>
          <w:tcPr>
            <w:tcW w:w="2381"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2" w:type="dxa"/>
            <w:vAlign w:val="center"/>
          </w:tcPr>
          <w:p>
            <w:pPr>
              <w:pStyle w:val="19"/>
              <w:rPr>
                <w:lang w:eastAsia="zh-CN"/>
              </w:rPr>
            </w:pPr>
            <w:r>
              <w:rPr>
                <w:rFonts w:hint="eastAsia"/>
                <w:lang w:eastAsia="zh-CN"/>
              </w:rPr>
              <w:t>8.42</w:t>
            </w:r>
          </w:p>
        </w:tc>
        <w:tc>
          <w:tcPr>
            <w:tcW w:w="2381" w:type="dxa"/>
            <w:vAlign w:val="center"/>
          </w:tcPr>
          <w:p>
            <w:pPr>
              <w:pStyle w:val="19"/>
              <w:rPr>
                <w:lang w:eastAsia="zh-CN"/>
              </w:rPr>
            </w:pPr>
            <w:r>
              <w:rPr>
                <w:rFonts w:hint="eastAsia"/>
                <w:lang w:eastAsia="zh-CN"/>
              </w:rPr>
              <w:t>8.42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2</w:t>
            </w:r>
          </w:p>
        </w:tc>
        <w:tc>
          <w:tcPr>
            <w:tcW w:w="3798" w:type="dxa"/>
            <w:vAlign w:val="center"/>
          </w:tcPr>
          <w:p>
            <w:pPr>
              <w:pStyle w:val="16"/>
            </w:pPr>
            <w:r>
              <w:rPr>
                <w:rFonts w:hint="eastAsia"/>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rPr>
                <w:rFonts w:hint="eastAsia"/>
              </w:rPr>
              <w:t>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rPr>
                <w:rFonts w:hint="eastAsia"/>
              </w:rPr>
              <w:t>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rPr>
                <w:rFonts w:hint="eastAsia"/>
              </w:rPr>
              <w:t>二、公务用车购置及运维费</w:t>
            </w:r>
          </w:p>
        </w:tc>
        <w:tc>
          <w:tcPr>
            <w:tcW w:w="2382" w:type="dxa"/>
            <w:vAlign w:val="center"/>
          </w:tcPr>
          <w:p>
            <w:pPr>
              <w:pStyle w:val="15"/>
            </w:pPr>
            <w:r>
              <w:t>7.13</w:t>
            </w:r>
          </w:p>
        </w:tc>
        <w:tc>
          <w:tcPr>
            <w:tcW w:w="2381" w:type="dxa"/>
            <w:vAlign w:val="center"/>
          </w:tcPr>
          <w:p>
            <w:pPr>
              <w:pStyle w:val="15"/>
            </w:pPr>
            <w:r>
              <w:t>7.13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rPr>
                <w:rFonts w:hint="eastAsia"/>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7</w:t>
            </w:r>
          </w:p>
        </w:tc>
        <w:tc>
          <w:tcPr>
            <w:tcW w:w="3798" w:type="dxa"/>
            <w:vAlign w:val="center"/>
          </w:tcPr>
          <w:p>
            <w:pPr>
              <w:pStyle w:val="16"/>
            </w:pPr>
            <w:r>
              <w:rPr>
                <w:rFonts w:hint="eastAsia"/>
              </w:rPr>
              <w:t>公务用车运行维护费</w:t>
            </w:r>
          </w:p>
        </w:tc>
        <w:tc>
          <w:tcPr>
            <w:tcW w:w="2382" w:type="dxa"/>
            <w:vAlign w:val="center"/>
          </w:tcPr>
          <w:p>
            <w:pPr>
              <w:pStyle w:val="15"/>
            </w:pPr>
            <w:r>
              <w:t>7.13</w:t>
            </w:r>
          </w:p>
        </w:tc>
        <w:tc>
          <w:tcPr>
            <w:tcW w:w="2381" w:type="dxa"/>
            <w:vAlign w:val="center"/>
          </w:tcPr>
          <w:p>
            <w:pPr>
              <w:pStyle w:val="15"/>
            </w:pPr>
            <w:r>
              <w:t>7.13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8</w:t>
            </w:r>
          </w:p>
        </w:tc>
        <w:tc>
          <w:tcPr>
            <w:tcW w:w="3798" w:type="dxa"/>
            <w:vAlign w:val="center"/>
          </w:tcPr>
          <w:p>
            <w:pPr>
              <w:pStyle w:val="16"/>
            </w:pPr>
            <w:r>
              <w:rPr>
                <w:rFonts w:hint="eastAsia"/>
              </w:rPr>
              <w:t>三、公务接待费</w:t>
            </w:r>
          </w:p>
        </w:tc>
        <w:tc>
          <w:tcPr>
            <w:tcW w:w="2382" w:type="dxa"/>
            <w:vAlign w:val="center"/>
          </w:tcPr>
          <w:p>
            <w:pPr>
              <w:pStyle w:val="15"/>
            </w:pPr>
            <w:r>
              <w:t>1.29</w:t>
            </w:r>
          </w:p>
        </w:tc>
        <w:tc>
          <w:tcPr>
            <w:tcW w:w="2381" w:type="dxa"/>
            <w:vAlign w:val="center"/>
          </w:tcPr>
          <w:p>
            <w:pPr>
              <w:pStyle w:val="15"/>
            </w:pPr>
            <w:r>
              <w:t>1.29</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第一部分霸州市康仙庄镇</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霸州市康仙庄镇</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按照《预算法》、《地方预决算公开操作规程》和《关于进一步推进预算公开工作的实施意见》规定，现将霸州市康仙庄镇</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霸州市康仙庄镇</w:t>
      </w:r>
    </w:p>
    <w:p>
      <w:pPr>
        <w:pStyle w:val="21"/>
      </w:pPr>
      <w:r>
        <w:rPr>
          <w:rFonts w:hint="eastAsia"/>
        </w:rPr>
        <w:t>职能配置、机构设置和员编制规定</w:t>
      </w:r>
    </w:p>
    <w:p>
      <w:pPr>
        <w:pStyle w:val="21"/>
      </w:pPr>
      <w:r>
        <w:rPr>
          <w:rFonts w:hint="eastAsia"/>
        </w:rPr>
        <w:t>第一条根据《中共廊坊市委办公室、廊坊市人民政府办公室关于印发</w:t>
      </w:r>
      <w:r>
        <w:t>&lt;</w:t>
      </w:r>
      <w:r>
        <w:rPr>
          <w:rFonts w:hint="eastAsia"/>
        </w:rPr>
        <w:t>霸州市深化乡镇和街道改革方案</w:t>
      </w:r>
      <w:r>
        <w:t>&gt;</w:t>
      </w:r>
      <w:r>
        <w:rPr>
          <w:rFonts w:hint="eastAsia"/>
        </w:rPr>
        <w:t>的通知》</w:t>
      </w:r>
      <w:r>
        <w:t>(</w:t>
      </w:r>
      <w:r>
        <w:rPr>
          <w:rFonts w:hint="eastAsia"/>
        </w:rPr>
        <w:t>廊办字</w:t>
      </w:r>
      <w:r>
        <w:t>[2020]10</w:t>
      </w:r>
      <w:r>
        <w:rPr>
          <w:rFonts w:hint="eastAsia"/>
        </w:rPr>
        <w:t>号</w:t>
      </w:r>
      <w:r>
        <w:t>)</w:t>
      </w:r>
      <w:r>
        <w:rPr>
          <w:rFonts w:hint="eastAsia"/>
        </w:rPr>
        <w:t>有关要求，结合康仙庄镇实际，制定本规定。</w:t>
      </w:r>
    </w:p>
    <w:p>
      <w:pPr>
        <w:pStyle w:val="21"/>
      </w:pPr>
      <w:r>
        <w:rPr>
          <w:rFonts w:hint="eastAsia"/>
        </w:rPr>
        <w:t>第二条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第三条王庄子镇党委、人大、政府主要职责。</w:t>
      </w:r>
    </w:p>
    <w:p>
      <w:pPr>
        <w:pStyle w:val="21"/>
      </w:pPr>
      <w:r>
        <w:rPr>
          <w:rFonts w:hint="eastAsia"/>
        </w:rPr>
        <w:t>第三条康仙庄镇党委、人大、政府主要职责：</w:t>
      </w:r>
    </w:p>
    <w:p>
      <w:pPr>
        <w:pStyle w:val="21"/>
      </w:pPr>
      <w:r>
        <w:rPr>
          <w:rFonts w:hint="eastAsia"/>
        </w:rPr>
        <w:t>（一）宣传贯彻执行党的路线方针政策和党中央、上级党组织及本镇党员代表大会</w:t>
      </w:r>
      <w:r>
        <w:t>(</w:t>
      </w:r>
      <w:r>
        <w:rPr>
          <w:rFonts w:hint="eastAsia"/>
        </w:rPr>
        <w:t>党员大会</w:t>
      </w:r>
      <w:r>
        <w:t>)</w:t>
      </w:r>
      <w:r>
        <w:rPr>
          <w:rFonts w:hint="eastAsia"/>
        </w:rPr>
        <w:t>的决议。贯彻执行法律、法规、规章和上级人民代表大会及其常务委员会决议及上级政府的决定和命。行本级人民代表大会的决议。</w:t>
      </w:r>
    </w:p>
    <w:p>
      <w:pPr>
        <w:pStyle w:val="21"/>
      </w:pPr>
      <w:r>
        <w:rPr>
          <w:rFonts w:hint="eastAsia"/>
        </w:rPr>
        <w:t>（二）讨论和决定本镇经济建设、政治建设、文化建设会建设、生态文明建设和党的建设以及乡村振兴中的重大问题。</w:t>
      </w:r>
    </w:p>
    <w:p>
      <w:pPr>
        <w:pStyle w:val="21"/>
      </w:pPr>
      <w:r>
        <w:rPr>
          <w:rFonts w:hint="eastAsia"/>
        </w:rPr>
        <w:t>（三）组织召开本级人民代表大会，充分行使重大事项决定权、监督权和任免权，做好人大代表工作，联系选民、反映群众意见和要求。</w:t>
      </w:r>
    </w:p>
    <w:p>
      <w:pPr>
        <w:pStyle w:val="21"/>
      </w:pPr>
      <w:r>
        <w:rPr>
          <w:rFonts w:hint="eastAsia"/>
        </w:rPr>
        <w:t>（四）执行本行政区城内的经济和社会发展计划、预算，管理本行政区域内的经济、教育、科学、文化、卫生健康、体育事业和财政、统计、民政、司法行政等行政工作落实本行政区域内发展规划、专项规划、区域规划、国土空间规划。</w:t>
      </w:r>
    </w:p>
    <w:p>
      <w:pPr>
        <w:pStyle w:val="21"/>
      </w:pPr>
      <w:r>
        <w:rPr>
          <w:rFonts w:hint="eastAsi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rPr>
          <w:rFonts w:hint="eastAsia"/>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rPr>
          <w:rFonts w:hint="eastAsia"/>
        </w:rPr>
        <w:t>（七）按照部管理权限，负责对千部的教育、培训、选拔考核和监督工作。协助管理上级有关部门驻镇单位的千部。做好人才服务工作。</w:t>
      </w:r>
    </w:p>
    <w:p>
      <w:pPr>
        <w:pStyle w:val="21"/>
      </w:pPr>
      <w:r>
        <w:rPr>
          <w:rFonts w:hint="eastAsi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妇女的男女平等、同工同酬和婚烟自由等各项权利。</w:t>
      </w:r>
    </w:p>
    <w:p>
      <w:pPr>
        <w:pStyle w:val="21"/>
      </w:pPr>
      <w:r>
        <w:t>(</w:t>
      </w:r>
      <w:r>
        <w:rPr>
          <w:rFonts w:hint="eastAsia"/>
        </w:rPr>
        <w:t>十</w:t>
      </w:r>
      <w:r>
        <w:t>)</w:t>
      </w:r>
      <w:r>
        <w:rPr>
          <w:rFonts w:hint="eastAsia"/>
        </w:rPr>
        <w:t>承办上级党委、人大、政府交办的其他事项。</w:t>
      </w:r>
    </w:p>
    <w:p>
      <w:pPr>
        <w:pStyle w:val="21"/>
      </w:pPr>
      <w:r>
        <w:rPr>
          <w:rFonts w:hint="eastAsia"/>
        </w:rPr>
        <w:t>第四条按照上述职能，康仙庄镇设置下列工作机构，机构规格均为股级。</w:t>
      </w:r>
    </w:p>
    <w:p>
      <w:pPr>
        <w:pStyle w:val="21"/>
      </w:pPr>
      <w:r>
        <w:t>(</w:t>
      </w:r>
      <w:r>
        <w:rPr>
          <w:rFonts w:hint="eastAsia"/>
        </w:rPr>
        <w:t>一</w:t>
      </w:r>
      <w:r>
        <w:t>)</w:t>
      </w:r>
      <w:r>
        <w:rPr>
          <w:rFonts w:hint="eastAsia"/>
        </w:rPr>
        <w:t>党政综合办公室</w:t>
      </w:r>
      <w:r>
        <w:t>(</w:t>
      </w:r>
      <w:r>
        <w:rPr>
          <w:rFonts w:hint="eastAsia"/>
        </w:rPr>
        <w:t>财政所</w:t>
      </w:r>
      <w:r>
        <w:t>)</w:t>
      </w:r>
      <w:r>
        <w:rPr>
          <w:rFonts w:hint="eastAsia"/>
        </w:rPr>
        <w:t>。主要承担镇党委、政府日常事务</w:t>
      </w:r>
      <w:r>
        <w:t>:</w:t>
      </w:r>
      <w:r>
        <w:rPr>
          <w:rFonts w:hint="eastAsia"/>
        </w:rPr>
        <w:t>负责镇各部门的综合协调、行政事务等工作</w:t>
      </w:r>
      <w:r>
        <w:t>;</w:t>
      </w:r>
      <w:r>
        <w:rPr>
          <w:rFonts w:hint="eastAsia"/>
        </w:rPr>
        <w:t>负责文秘、会务、督查、信息、档案、保密、机要、后勤保障等日常工作</w:t>
      </w:r>
      <w:r>
        <w:t>;</w:t>
      </w:r>
      <w:r>
        <w:rPr>
          <w:rFonts w:hint="eastAsia"/>
        </w:rPr>
        <w:t>负责财务、资产管理等方面工作</w:t>
      </w:r>
      <w:r>
        <w:t>;</w:t>
      </w:r>
      <w:r>
        <w:rPr>
          <w:rFonts w:hint="eastAsia"/>
        </w:rPr>
        <w:t>负责辖区统计调查工作</w:t>
      </w:r>
      <w:r>
        <w:t>;</w:t>
      </w:r>
      <w:r>
        <w:rPr>
          <w:rFonts w:hint="eastAsia"/>
        </w:rPr>
        <w:t>负责辖区信访维稳工作</w:t>
      </w:r>
      <w:r>
        <w:t>;</w:t>
      </w:r>
      <w:r>
        <w:rPr>
          <w:rFonts w:hint="eastAsia"/>
        </w:rPr>
        <w:t>完成镇党委、政府交办的其他工作。</w:t>
      </w:r>
    </w:p>
    <w:p>
      <w:pPr>
        <w:pStyle w:val="21"/>
      </w:pPr>
      <w:r>
        <w:t>(</w:t>
      </w:r>
      <w:r>
        <w:rPr>
          <w:rFonts w:hint="eastAsia"/>
        </w:rPr>
        <w:t>二</w:t>
      </w:r>
      <w:r>
        <w:t>)</w:t>
      </w:r>
      <w:r>
        <w:rPr>
          <w:rFonts w:hint="eastAsia"/>
        </w:rPr>
        <w:t>党建作办公室</w:t>
      </w:r>
      <w:r>
        <w:t>(</w:t>
      </w:r>
      <w:r>
        <w:rPr>
          <w:rFonts w:hint="eastAsia"/>
        </w:rPr>
        <w:t>人大主席团办公室</w:t>
      </w:r>
      <w:r>
        <w:t>)</w:t>
      </w:r>
      <w:r>
        <w:rPr>
          <w:rFonts w:hint="eastAsia"/>
        </w:rPr>
        <w:t>。负责党的政治建设、组织建设、思想宣传、精神文明建设、统战、侨务、民族宗教等方面工作</w:t>
      </w:r>
      <w:r>
        <w:t>;</w:t>
      </w:r>
      <w:r>
        <w:rPr>
          <w:rFonts w:hint="eastAsia"/>
        </w:rPr>
        <w:t>负责落实基层党建责任制，基层服务型党组织建设、区域化党建和</w:t>
      </w:r>
      <w:r>
        <w:t>“</w:t>
      </w:r>
      <w:r>
        <w:rPr>
          <w:rFonts w:hint="eastAsia"/>
        </w:rPr>
        <w:t>两新</w:t>
      </w:r>
      <w:r>
        <w:t>”</w:t>
      </w:r>
      <w:r>
        <w:rPr>
          <w:rFonts w:hint="eastAsia"/>
        </w:rPr>
        <w:t>组织党建、居民区党建、党代表联络服务等方面工作</w:t>
      </w:r>
      <w:r>
        <w:t>;</w:t>
      </w:r>
      <w:r>
        <w:rPr>
          <w:rFonts w:hint="eastAsia"/>
        </w:rPr>
        <w:t>负责人大主席团的日常工作</w:t>
      </w:r>
      <w:r>
        <w:t>;</w:t>
      </w:r>
      <w:r>
        <w:rPr>
          <w:rFonts w:hint="eastAsia"/>
        </w:rPr>
        <w:t>负责党员教育管理、干部考核、人事管理、机构编制、老千部管理等方面工作负责工会、共青团、妇联等方面工作</w:t>
      </w:r>
      <w:r>
        <w:t>;</w:t>
      </w:r>
      <w:r>
        <w:rPr>
          <w:rFonts w:hint="eastAsia"/>
        </w:rPr>
        <w:t>负责党务公开工作</w:t>
      </w:r>
      <w:r>
        <w:t>;</w:t>
      </w:r>
      <w:r>
        <w:rPr>
          <w:rFonts w:hint="eastAsia"/>
        </w:rPr>
        <w:t>负责财务内部审计监督工作</w:t>
      </w:r>
      <w:r>
        <w:t>;</w:t>
      </w:r>
      <w:r>
        <w:rPr>
          <w:rFonts w:hint="eastAsia"/>
        </w:rPr>
        <w:t>完成镇党委、政府交办的其他工作。</w:t>
      </w:r>
    </w:p>
    <w:p>
      <w:pPr>
        <w:pStyle w:val="21"/>
      </w:pPr>
      <w:r>
        <w:t>(</w:t>
      </w:r>
      <w:r>
        <w:rPr>
          <w:rFonts w:hint="eastAsia"/>
        </w:rPr>
        <w:t>三</w:t>
      </w:r>
      <w:r>
        <w:t>)</w:t>
      </w:r>
      <w:r>
        <w:rPr>
          <w:rFonts w:hint="eastAsia"/>
        </w:rPr>
        <w:t>应急管理办公室。负责辖区安全生产监督管理工作负责辖区消防、防汛抗洪、抗旱、防灾减灾、突发事件应急处置与管理、自然灾害救助和救助款物管理、护林和森林草原防火等方面工作</w:t>
      </w:r>
      <w:r>
        <w:t>:</w:t>
      </w:r>
      <w:r>
        <w:rPr>
          <w:rFonts w:hint="eastAsia"/>
        </w:rPr>
        <w:t>按权限负责辖区食品安全、村道路交通安全等方面监督管理工作</w:t>
      </w:r>
      <w:r>
        <w:t>;</w:t>
      </w:r>
      <w:r>
        <w:rPr>
          <w:rFonts w:hint="eastAsia"/>
        </w:rPr>
        <w:t>完成镇党委、政府交办的其他工作。</w:t>
      </w:r>
    </w:p>
    <w:p>
      <w:pPr>
        <w:pStyle w:val="21"/>
      </w:pPr>
      <w:r>
        <w:t>(</w:t>
      </w:r>
      <w:r>
        <w:rPr>
          <w:rFonts w:hint="eastAsia"/>
        </w:rPr>
        <w:t>四</w:t>
      </w:r>
      <w:r>
        <w:t>)</w:t>
      </w:r>
      <w:r>
        <w:rPr>
          <w:rFonts w:hint="eastAsia"/>
        </w:rPr>
        <w:t>自然资源和生态环境办公室。按照职责分工负责辖区自然资源和生态环境保护相关工作</w:t>
      </w:r>
      <w:r>
        <w:t>;</w:t>
      </w:r>
      <w:r>
        <w:rPr>
          <w:rFonts w:hint="eastAsia"/>
        </w:rPr>
        <w:t>负责辖区基本农田保护、土地调査、规划建设、自然资源保护和监管、全民义务植树、古树名木保护、草原建设保护</w:t>
      </w:r>
      <w:r>
        <w:t>;</w:t>
      </w:r>
      <w:r>
        <w:rPr>
          <w:rFonts w:hint="eastAsia"/>
        </w:rPr>
        <w:t>负责乡村道路建设管理</w:t>
      </w:r>
      <w:r>
        <w:t>;</w:t>
      </w:r>
      <w:r>
        <w:rPr>
          <w:rFonts w:hint="eastAsia"/>
        </w:rPr>
        <w:t>负责农村供水用水管理工作</w:t>
      </w:r>
      <w:r>
        <w:t>;</w:t>
      </w:r>
      <w:r>
        <w:rPr>
          <w:rFonts w:hint="eastAsia"/>
        </w:rPr>
        <w:t>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w:t>
      </w:r>
      <w:r>
        <w:t>“</w:t>
      </w:r>
      <w:r>
        <w:rPr>
          <w:rFonts w:hint="eastAsia"/>
        </w:rPr>
        <w:t>散乱污</w:t>
      </w:r>
      <w:r>
        <w:t>”</w:t>
      </w:r>
      <w:r>
        <w:rPr>
          <w:rFonts w:hint="eastAsia"/>
        </w:rPr>
        <w:t>企业综合整治等相关工作</w:t>
      </w:r>
      <w:r>
        <w:t>;</w:t>
      </w:r>
      <w:r>
        <w:rPr>
          <w:rFonts w:hint="eastAsia"/>
        </w:rPr>
        <w:t>完成镇党委、政府交办的其他工作。</w:t>
      </w:r>
    </w:p>
    <w:p>
      <w:pPr>
        <w:pStyle w:val="21"/>
      </w:pPr>
      <w:r>
        <w:t>(</w:t>
      </w:r>
      <w:r>
        <w:rPr>
          <w:rFonts w:hint="eastAsia"/>
        </w:rPr>
        <w:t>五</w:t>
      </w:r>
      <w:r>
        <w:t>)</w:t>
      </w:r>
      <w:r>
        <w:rPr>
          <w:rFonts w:hint="eastAsia"/>
        </w:rPr>
        <w:t>综合行政执法队</w:t>
      </w:r>
      <w:r>
        <w:t>(</w:t>
      </w:r>
      <w:r>
        <w:rPr>
          <w:rFonts w:hint="eastAsia"/>
        </w:rPr>
        <w:t>综合指挥和信息化网络中心、社会治安综合治理中心</w:t>
      </w:r>
      <w:r>
        <w:t>)</w:t>
      </w:r>
      <w:r>
        <w:rPr>
          <w:rFonts w:hint="eastAsia"/>
        </w:rPr>
        <w:t>。根据法律法规和省政府授权，承担辖区综合行政执法工作</w:t>
      </w:r>
      <w:r>
        <w:t>;</w:t>
      </w:r>
      <w:r>
        <w:rPr>
          <w:rFonts w:hint="eastAsia"/>
        </w:rPr>
        <w:t>负责综合指挥、信息化网络管理工作</w:t>
      </w:r>
      <w:r>
        <w:t>;</w:t>
      </w:r>
      <w:r>
        <w:rPr>
          <w:rFonts w:hint="eastAsia"/>
        </w:rPr>
        <w:t>负责信息化平台的运行管理保障</w:t>
      </w:r>
      <w:r>
        <w:t>;</w:t>
      </w:r>
      <w:r>
        <w:rPr>
          <w:rFonts w:hint="eastAsia"/>
        </w:rPr>
        <w:t>负责统筹协调指挥区域内各条块管理服务力量</w:t>
      </w:r>
      <w:r>
        <w:t>;</w:t>
      </w:r>
      <w:r>
        <w:rPr>
          <w:rFonts w:hint="eastAsia"/>
        </w:rPr>
        <w:t>负责对平台接收事项的交办、跟踪和督办</w:t>
      </w:r>
      <w:r>
        <w:t>;</w:t>
      </w:r>
      <w:r>
        <w:rPr>
          <w:rFonts w:hint="eastAsia"/>
        </w:rPr>
        <w:t>负责区域内的信息受理、工单派发、辅助决策等工作，及时收集多种途径排查出的民生诉求、矛盾纠纷、问题隐患等信息，并进行汇总梳理分析研判，根据事件类别和情况，派发给镇相关职能机构进行处置，或按程序上报市级综合指挥平台处置</w:t>
      </w:r>
      <w:r>
        <w:t>;</w:t>
      </w:r>
      <w:r>
        <w:rPr>
          <w:rFonts w:hint="eastAsia"/>
        </w:rPr>
        <w:t>负责辖区信用体系建设、社会综合治理、调解各类纠纷等相关工作</w:t>
      </w:r>
      <w:r>
        <w:t>;</w:t>
      </w:r>
      <w:r>
        <w:rPr>
          <w:rFonts w:hint="eastAsia"/>
        </w:rPr>
        <w:t>协调辖区法庭派出所、司法所相关工作</w:t>
      </w:r>
      <w:r>
        <w:t>;</w:t>
      </w:r>
      <w:r>
        <w:rPr>
          <w:rFonts w:hint="eastAsia"/>
        </w:rPr>
        <w:t>完成镇党委、政府交办的其他工作。</w:t>
      </w:r>
    </w:p>
    <w:p>
      <w:pPr>
        <w:pStyle w:val="21"/>
      </w:pPr>
      <w:r>
        <w:t>(</w:t>
      </w:r>
      <w:r>
        <w:rPr>
          <w:rFonts w:hint="eastAsia"/>
        </w:rPr>
        <w:t>六</w:t>
      </w:r>
      <w:r>
        <w:t>)</w:t>
      </w:r>
      <w:r>
        <w:rPr>
          <w:rFonts w:hint="eastAsia"/>
        </w:rPr>
        <w:t>行政综合服务中心</w:t>
      </w:r>
      <w:r>
        <w:t>(</w:t>
      </w:r>
      <w:r>
        <w:rPr>
          <w:rFonts w:hint="eastAsia"/>
        </w:rPr>
        <w:t>综合文化服务站</w:t>
      </w:r>
      <w:r>
        <w:t>)</w:t>
      </w:r>
      <w:r>
        <w:rPr>
          <w:rFonts w:hint="eastAsia"/>
        </w:rPr>
        <w:t>。根据法律法规和省政府授权，承担辖区行政审批服务工作</w:t>
      </w:r>
      <w:r>
        <w:t>;</w:t>
      </w:r>
      <w:r>
        <w:rPr>
          <w:rFonts w:hint="eastAsia"/>
        </w:rPr>
        <w:t>负责辖区计划生育社会保障、民政事务、残疾人保障、法律援助等相关公共服务工作</w:t>
      </w:r>
      <w:r>
        <w:t>:</w:t>
      </w:r>
      <w:r>
        <w:rPr>
          <w:rFonts w:hint="eastAsia"/>
        </w:rPr>
        <w:t>负责辖区科技、教育、体育、文化旅游、卫生健康、居家养老服务等方面工作</w:t>
      </w:r>
      <w:r>
        <w:t>;</w:t>
      </w:r>
      <w:r>
        <w:rPr>
          <w:rFonts w:hint="eastAsia"/>
        </w:rPr>
        <w:t>完成镇党委、政府交办的其他工作。</w:t>
      </w:r>
    </w:p>
    <w:p>
      <w:pPr>
        <w:pStyle w:val="21"/>
      </w:pPr>
      <w:r>
        <w:t>(</w:t>
      </w:r>
      <w:r>
        <w:rPr>
          <w:rFonts w:hint="eastAsia"/>
        </w:rPr>
        <w:t>七</w:t>
      </w:r>
      <w:r>
        <w:t>)</w:t>
      </w:r>
      <w:r>
        <w:rPr>
          <w:rFonts w:hint="eastAsia"/>
        </w:rPr>
        <w:t>农业综合服务中心</w:t>
      </w:r>
      <w:r>
        <w:t>(</w:t>
      </w:r>
      <w:r>
        <w:rPr>
          <w:rFonts w:hint="eastAsia"/>
        </w:rPr>
        <w:t>经济发展中心</w:t>
      </w:r>
      <w:r>
        <w:t>)</w:t>
      </w:r>
      <w:r>
        <w:rPr>
          <w:rFonts w:hint="eastAsia"/>
        </w:rPr>
        <w:t>。负责辖区农业、牧、水利等方面工作</w:t>
      </w:r>
      <w:r>
        <w:t>;</w:t>
      </w:r>
      <w:r>
        <w:rPr>
          <w:rFonts w:hint="eastAsia"/>
        </w:rPr>
        <w:t>负贵辖区农村扶贫开发的具体实施</w:t>
      </w:r>
      <w:r>
        <w:t>;</w:t>
      </w:r>
      <w:r>
        <w:rPr>
          <w:rFonts w:hint="eastAsia"/>
        </w:rPr>
        <w:t>负责辖区经济发展、企业服务相关工作</w:t>
      </w:r>
      <w:r>
        <w:t>;</w:t>
      </w:r>
      <w:r>
        <w:rPr>
          <w:rFonts w:hint="eastAsia"/>
        </w:rPr>
        <w:t>负责辖区村民委员会成员的任期和离任经济责任审计工作</w:t>
      </w:r>
      <w:r>
        <w:t>;</w:t>
      </w:r>
      <w:r>
        <w:rPr>
          <w:rFonts w:hint="eastAsia"/>
        </w:rPr>
        <w:t>负责辖区农村</w:t>
      </w:r>
      <w:r>
        <w:t>“</w:t>
      </w:r>
      <w:r>
        <w:rPr>
          <w:rFonts w:hint="eastAsia"/>
        </w:rPr>
        <w:t>三资</w:t>
      </w:r>
      <w:r>
        <w:t>”</w:t>
      </w:r>
      <w:r>
        <w:rPr>
          <w:rFonts w:hint="eastAsia"/>
        </w:rPr>
        <w:t>管理、村务公开等方面工作</w:t>
      </w:r>
      <w:r>
        <w:t>;</w:t>
      </w:r>
      <w:r>
        <w:rPr>
          <w:rFonts w:hint="eastAsia"/>
        </w:rPr>
        <w:t>负责辖区农村土地承包管理相关工作</w:t>
      </w:r>
      <w:r>
        <w:t>;</w:t>
      </w:r>
      <w:r>
        <w:rPr>
          <w:rFonts w:hint="eastAsia"/>
        </w:rPr>
        <w:t>按照责分工负责辖区农民负担监管工作，组织开展农民负担专项检查</w:t>
      </w:r>
      <w:r>
        <w:t>;</w:t>
      </w:r>
      <w:r>
        <w:rPr>
          <w:rFonts w:hint="eastAsia"/>
        </w:rPr>
        <w:t>按照权限落实好农村重点改革任务</w:t>
      </w:r>
      <w:r>
        <w:t>;</w:t>
      </w:r>
      <w:r>
        <w:rPr>
          <w:rFonts w:hint="eastAsia"/>
        </w:rPr>
        <w:t>负责</w:t>
      </w:r>
      <w:r>
        <w:t>“</w:t>
      </w:r>
      <w:r>
        <w:rPr>
          <w:rFonts w:hint="eastAsia"/>
        </w:rPr>
        <w:t>气代</w:t>
      </w:r>
      <w:r>
        <w:t>”</w:t>
      </w:r>
      <w:r>
        <w:rPr>
          <w:rFonts w:hint="eastAsia"/>
        </w:rPr>
        <w:t>、燃气供热管理有关工作</w:t>
      </w:r>
      <w:r>
        <w:t>;</w:t>
      </w:r>
      <w:r>
        <w:rPr>
          <w:rFonts w:hint="eastAsia"/>
        </w:rPr>
        <w:t>完成镇党委、政府交办的其他工作。</w:t>
      </w:r>
    </w:p>
    <w:p>
      <w:pPr>
        <w:pStyle w:val="21"/>
      </w:pPr>
      <w:r>
        <w:t>(</w:t>
      </w:r>
      <w:r>
        <w:rPr>
          <w:rFonts w:hint="eastAsia"/>
        </w:rPr>
        <w:t>八</w:t>
      </w:r>
      <w:r>
        <w:t>)</w:t>
      </w:r>
      <w:r>
        <w:rPr>
          <w:rFonts w:hint="eastAsia"/>
        </w:rPr>
        <w:t>退役军人服务站。负责依照法定权限，做好本辖区的征兵、民兵、预备役、国防教育、国民经济动员、人民防空、国防交通、国防设施保护、拥军优属、退役军人服务等工作</w:t>
      </w:r>
      <w:r>
        <w:t>;</w:t>
      </w:r>
      <w:r>
        <w:rPr>
          <w:rFonts w:hint="eastAsia"/>
        </w:rPr>
        <w:t>完成镇党委、政府交办的其他工作。</w:t>
      </w:r>
    </w:p>
    <w:p>
      <w:pPr>
        <w:pStyle w:val="21"/>
      </w:pPr>
      <w:r>
        <w:rPr>
          <w:rFonts w:hint="eastAsia"/>
        </w:rPr>
        <w:t>（九）综合文化服务站。负责辖区科技、教育、体育、文化旅游、卫生健康、居家养老服务等方面工作；完成镇党委、政府交办的其他工作。</w:t>
      </w:r>
    </w:p>
    <w:p>
      <w:pPr>
        <w:pStyle w:val="21"/>
      </w:pPr>
      <w:r>
        <w:rPr>
          <w:rFonts w:hint="eastAsia"/>
        </w:rPr>
        <w:t>第五条康仙庄镇编制</w:t>
      </w:r>
      <w:r>
        <w:t>71</w:t>
      </w:r>
      <w:r>
        <w:rPr>
          <w:rFonts w:hint="eastAsia"/>
        </w:rPr>
        <w:t>名（行政编制</w:t>
      </w:r>
      <w:r>
        <w:t>33</w:t>
      </w:r>
      <w:r>
        <w:rPr>
          <w:rFonts w:hint="eastAsia"/>
        </w:rPr>
        <w:t>名，事业编制</w:t>
      </w:r>
      <w:r>
        <w:t>38</w:t>
      </w:r>
      <w:r>
        <w:rPr>
          <w:rFonts w:hint="eastAsia"/>
        </w:rPr>
        <w:t>名）。党委委员职数</w:t>
      </w:r>
      <w:r>
        <w:t>9</w:t>
      </w:r>
      <w:r>
        <w:rPr>
          <w:rFonts w:hint="eastAsia"/>
        </w:rPr>
        <w:t>名，其中：党委书记</w:t>
      </w:r>
      <w:r>
        <w:t>1</w:t>
      </w:r>
      <w:r>
        <w:rPr>
          <w:rFonts w:hint="eastAsia"/>
        </w:rPr>
        <w:t>名，副书记</w:t>
      </w:r>
      <w:r>
        <w:t>2</w:t>
      </w:r>
      <w:r>
        <w:rPr>
          <w:rFonts w:hint="eastAsia"/>
        </w:rPr>
        <w:t>名（含政府正职）。人大主席</w:t>
      </w:r>
      <w:r>
        <w:t>1</w:t>
      </w:r>
      <w:r>
        <w:rPr>
          <w:rFonts w:hint="eastAsia"/>
        </w:rPr>
        <w:t>名，副主席</w:t>
      </w:r>
      <w:r>
        <w:t>1-2</w:t>
      </w:r>
      <w:r>
        <w:rPr>
          <w:rFonts w:hint="eastAsia"/>
        </w:rPr>
        <w:t>名；镇政府领导班子职数</w:t>
      </w:r>
      <w:r>
        <w:t>4</w:t>
      </w:r>
      <w:r>
        <w:rPr>
          <w:rFonts w:hint="eastAsia"/>
        </w:rPr>
        <w:t>名。积极推进县级公安派出所长由乡镇政府副职兼任。纪委书记</w:t>
      </w:r>
      <w:r>
        <w:t>1</w:t>
      </w:r>
      <w:r>
        <w:rPr>
          <w:rFonts w:hint="eastAsia"/>
        </w:rPr>
        <w:t>名，副书记</w:t>
      </w:r>
      <w:r>
        <w:t>1</w:t>
      </w:r>
      <w:r>
        <w:rPr>
          <w:rFonts w:hint="eastAsia"/>
        </w:rPr>
        <w:t>名，党建工作办公室、综合行政执法队、行政综合服务中心设主任（队长）各</w:t>
      </w:r>
      <w:r>
        <w:t>1</w:t>
      </w:r>
      <w:r>
        <w:rPr>
          <w:rFonts w:hint="eastAsia"/>
        </w:rPr>
        <w:t>名，按副科级干部配备。股级领导职数</w:t>
      </w:r>
      <w:r>
        <w:t>24</w:t>
      </w:r>
      <w:r>
        <w:rPr>
          <w:rFonts w:hint="eastAsia"/>
        </w:rPr>
        <w:t>名，其中：正股级</w:t>
      </w:r>
      <w:r>
        <w:t>12</w:t>
      </w:r>
      <w:r>
        <w:rPr>
          <w:rFonts w:hint="eastAsia"/>
        </w:rPr>
        <w:t>名（含纪委副书记、团委书记、妇联主席），副股级</w:t>
      </w:r>
      <w:r>
        <w:t>12</w:t>
      </w:r>
      <w:r>
        <w:rPr>
          <w:rFonts w:hint="eastAsia"/>
        </w:rPr>
        <w:t>名。另根据上级规定配备专职党委组织员</w:t>
      </w:r>
      <w:r>
        <w:t>1</w:t>
      </w:r>
      <w:r>
        <w:rPr>
          <w:rFonts w:hint="eastAsia"/>
        </w:rPr>
        <w:t>名（按职级序列掌握），宗教专干</w:t>
      </w:r>
      <w:r>
        <w:t>1</w:t>
      </w:r>
      <w:r>
        <w:rPr>
          <w:rFonts w:hint="eastAsia"/>
        </w:rPr>
        <w:t>名。</w:t>
      </w:r>
    </w:p>
    <w:p>
      <w:pPr>
        <w:pStyle w:val="21"/>
      </w:pPr>
      <w:r>
        <w:rPr>
          <w:rFonts w:hint="eastAsia"/>
        </w:rPr>
        <w:t>第六条镇纪委、监委、人武部和工会、共青团、妇联等群团组织按规定和章程设置。</w:t>
      </w:r>
    </w:p>
    <w:p>
      <w:pPr>
        <w:pStyle w:val="21"/>
      </w:pPr>
      <w:r>
        <w:rPr>
          <w:rFonts w:hint="eastAsia"/>
        </w:rPr>
        <w:t>第七条继续实行派驻体制的公安派出所（分局）、税务所、市场监管分局、司法所、动物防疫站等，其机构和力量要纳入乡镇统一指挥协调，工作考核和主要负责人任免，要听取乡镇党委意见。</w:t>
      </w:r>
    </w:p>
    <w:p>
      <w:pPr>
        <w:pStyle w:val="21"/>
      </w:pPr>
      <w:r>
        <w:rPr>
          <w:rFonts w:hint="eastAsia"/>
        </w:rPr>
        <w:t>第八条本规定由中共霸州市委机构编制委员会办公室负责解释，其调整由中共霸州市委机构编制委员会办公室按规定程序办理。</w:t>
      </w:r>
    </w:p>
    <w:p>
      <w:pPr>
        <w:pStyle w:val="21"/>
      </w:pPr>
      <w:r>
        <w:rPr>
          <w:rFonts w:hint="eastAsia"/>
        </w:rPr>
        <w:t>第九条本规定自</w:t>
      </w:r>
      <w:r>
        <w:t>2020</w:t>
      </w:r>
      <w:r>
        <w:rPr>
          <w:rFonts w:hint="eastAsia"/>
        </w:rPr>
        <w:t>年</w:t>
      </w:r>
      <w:r>
        <w:t>4</w:t>
      </w:r>
      <w:r>
        <w:rPr>
          <w:rFonts w:hint="eastAsia"/>
        </w:rPr>
        <w:t>月</w:t>
      </w:r>
      <w:r>
        <w:t>24</w:t>
      </w:r>
      <w:r>
        <w:rPr>
          <w:rFonts w:hint="eastAsia"/>
        </w:rPr>
        <w:t>日起施行。</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霸州市康仙庄镇人民政府本级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hint="eastAsia" w:eastAsia="方正仿宋_GBK"/>
          <w:color w:val="000000"/>
          <w:sz w:val="28"/>
        </w:rPr>
        <w:t>按照预算管理有关规定，目前我省部门预算的编制实行综合预算管理，即全部收入和支出都反映在预算中。霸州市康仙庄镇机关及所属事业单位的收支包含在部门预算中。</w:t>
      </w:r>
    </w:p>
    <w:p>
      <w:pPr>
        <w:spacing w:line="560" w:lineRule="exact"/>
        <w:ind w:firstLine="64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1、收入说明</w:t>
      </w:r>
    </w:p>
    <w:p>
      <w:pPr>
        <w:spacing w:line="500" w:lineRule="exact"/>
        <w:ind w:firstLine="560"/>
        <w:rPr>
          <w:rFonts w:eastAsia="方正仿宋_GBK"/>
          <w:sz w:val="28"/>
        </w:rPr>
      </w:pPr>
      <w:r>
        <w:rPr>
          <w:rFonts w:hint="eastAsia" w:eastAsia="方正仿宋_GBK"/>
          <w:sz w:val="28"/>
        </w:rPr>
        <w:t>反映本部门当年全部收入。2022年预算收入</w:t>
      </w:r>
      <w:r>
        <w:rPr>
          <w:rFonts w:hint="eastAsia" w:eastAsia="方正仿宋_GBK"/>
          <w:sz w:val="28"/>
          <w:lang w:eastAsia="zh-CN"/>
        </w:rPr>
        <w:t>3310.37</w:t>
      </w:r>
      <w:r>
        <w:rPr>
          <w:rFonts w:hint="eastAsia" w:eastAsia="方正仿宋_GBK"/>
          <w:sz w:val="28"/>
        </w:rPr>
        <w:t>万元，其中：一般公共预算收入</w:t>
      </w:r>
      <w:r>
        <w:rPr>
          <w:rFonts w:hint="eastAsia" w:eastAsia="方正仿宋_GBK"/>
          <w:sz w:val="28"/>
          <w:lang w:eastAsia="zh-CN"/>
        </w:rPr>
        <w:t>3310.37</w:t>
      </w:r>
      <w:r>
        <w:rPr>
          <w:rFonts w:hint="eastAsia" w:eastAsia="方正仿宋_GBK"/>
          <w:sz w:val="28"/>
        </w:rPr>
        <w:t>万元，政府性基金预算收入0万元，国有资本经营预算收入0万元，财政专户管理资金收入0万元，上级补助收入0万元，事业收入0万元，经营收入0万元，附属单位上缴收入0万元，其他收入0万元，上年结转0万元。</w:t>
      </w:r>
    </w:p>
    <w:p>
      <w:pPr>
        <w:spacing w:line="560" w:lineRule="exact"/>
        <w:ind w:firstLine="64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2、支出说明</w:t>
      </w:r>
    </w:p>
    <w:p>
      <w:pPr>
        <w:spacing w:line="500" w:lineRule="exact"/>
        <w:ind w:firstLine="560"/>
        <w:rPr>
          <w:rFonts w:eastAsia="方正仿宋_GBK"/>
          <w:sz w:val="28"/>
        </w:rPr>
      </w:pPr>
      <w:r>
        <w:rPr>
          <w:rFonts w:hint="eastAsia" w:eastAsia="方正仿宋_GBK"/>
          <w:sz w:val="28"/>
        </w:rPr>
        <w:t>收支预算总表支出栏、基本支出表、项目支出表按经济分类和支出功能分类科目编制，反映霸州市</w:t>
      </w:r>
      <w:r>
        <w:rPr>
          <w:rFonts w:hint="eastAsia" w:eastAsia="方正仿宋_GBK"/>
          <w:sz w:val="28"/>
          <w:lang w:eastAsia="zh-CN"/>
        </w:rPr>
        <w:t>康仙庄</w:t>
      </w:r>
      <w:r>
        <w:rPr>
          <w:rFonts w:hint="eastAsia" w:eastAsia="方正仿宋_GBK"/>
          <w:sz w:val="28"/>
        </w:rPr>
        <w:t>镇2022年度部门预算中支出预算的总体情况。2022年支出预算</w:t>
      </w:r>
      <w:r>
        <w:rPr>
          <w:rFonts w:hint="eastAsia" w:eastAsia="方正仿宋_GBK"/>
          <w:sz w:val="28"/>
          <w:lang w:eastAsia="zh-CN"/>
        </w:rPr>
        <w:t>3310.37</w:t>
      </w:r>
      <w:r>
        <w:rPr>
          <w:rFonts w:hint="eastAsia" w:eastAsia="方正仿宋_GBK"/>
          <w:sz w:val="28"/>
        </w:rPr>
        <w:t>万元，其中：基本支出</w:t>
      </w:r>
      <w:r>
        <w:rPr>
          <w:rFonts w:hint="eastAsia" w:eastAsia="方正仿宋_GBK"/>
          <w:sz w:val="28"/>
          <w:lang w:eastAsia="zh-CN"/>
        </w:rPr>
        <w:t>1992.87</w:t>
      </w:r>
      <w:r>
        <w:rPr>
          <w:rFonts w:hint="eastAsia" w:eastAsia="方正仿宋_GBK"/>
          <w:sz w:val="28"/>
        </w:rPr>
        <w:t>万元，包括：人员经费</w:t>
      </w:r>
      <w:r>
        <w:rPr>
          <w:rFonts w:hint="eastAsia" w:eastAsia="方正仿宋_GBK"/>
          <w:sz w:val="28"/>
          <w:lang w:eastAsia="zh-CN"/>
        </w:rPr>
        <w:t>1789.4</w:t>
      </w:r>
      <w:r>
        <w:rPr>
          <w:rFonts w:hint="eastAsia" w:eastAsia="方正仿宋_GBK"/>
          <w:sz w:val="28"/>
        </w:rPr>
        <w:t>万元和日常公用经费</w:t>
      </w:r>
      <w:r>
        <w:rPr>
          <w:rFonts w:hint="eastAsia" w:eastAsia="方正仿宋_GBK"/>
          <w:sz w:val="28"/>
          <w:lang w:eastAsia="zh-CN"/>
        </w:rPr>
        <w:t>203.47</w:t>
      </w:r>
      <w:r>
        <w:rPr>
          <w:rFonts w:hint="eastAsia" w:eastAsia="方正仿宋_GBK"/>
          <w:sz w:val="28"/>
        </w:rPr>
        <w:t>万元；项目支出</w:t>
      </w:r>
      <w:r>
        <w:rPr>
          <w:rFonts w:hint="eastAsia" w:eastAsia="方正仿宋_GBK"/>
          <w:sz w:val="28"/>
          <w:lang w:eastAsia="zh-CN"/>
        </w:rPr>
        <w:t>1317.5</w:t>
      </w:r>
      <w:r>
        <w:rPr>
          <w:rFonts w:hint="eastAsia" w:eastAsia="方正仿宋_GBK"/>
          <w:sz w:val="28"/>
        </w:rPr>
        <w:t>万元，主要为</w:t>
      </w:r>
      <w:r>
        <w:rPr>
          <w:rFonts w:eastAsia="方正仿宋_GBK"/>
          <w:sz w:val="28"/>
        </w:rPr>
        <w:t>村党组织活动经费</w:t>
      </w:r>
      <w:r>
        <w:rPr>
          <w:rFonts w:hint="eastAsia" w:eastAsia="方正仿宋_GBK"/>
          <w:sz w:val="28"/>
        </w:rPr>
        <w:t>、</w:t>
      </w:r>
      <w:r>
        <w:rPr>
          <w:rFonts w:eastAsia="方正仿宋_GBK"/>
          <w:sz w:val="28"/>
        </w:rPr>
        <w:t>村级办公经费</w:t>
      </w:r>
      <w:r>
        <w:rPr>
          <w:rFonts w:hint="eastAsia" w:eastAsia="方正仿宋_GBK"/>
          <w:sz w:val="28"/>
        </w:rPr>
        <w:t>、</w:t>
      </w:r>
      <w:r>
        <w:rPr>
          <w:rFonts w:eastAsia="方正仿宋_GBK"/>
          <w:sz w:val="28"/>
        </w:rPr>
        <w:t>省级“三馆一站”免费开放补助资金</w:t>
      </w:r>
      <w:r>
        <w:rPr>
          <w:rFonts w:hint="eastAsia" w:eastAsia="方正仿宋_GBK"/>
          <w:sz w:val="28"/>
        </w:rPr>
        <w:t>、</w:t>
      </w:r>
      <w:r>
        <w:rPr>
          <w:rFonts w:eastAsia="方正仿宋_GBK"/>
          <w:sz w:val="28"/>
        </w:rPr>
        <w:t>中央补助地方美术馆公共图书馆文化馆(站)免费开放补助资金</w:t>
      </w:r>
      <w:r>
        <w:rPr>
          <w:rFonts w:hint="eastAsia" w:eastAsia="方正仿宋_GBK"/>
          <w:sz w:val="28"/>
        </w:rPr>
        <w:t>等。</w:t>
      </w:r>
    </w:p>
    <w:p>
      <w:pPr>
        <w:spacing w:line="560" w:lineRule="exact"/>
        <w:ind w:firstLine="640"/>
        <w:rPr>
          <w:rFonts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3、比上年增减情况</w:t>
      </w:r>
    </w:p>
    <w:p>
      <w:pPr>
        <w:spacing w:line="500" w:lineRule="exact"/>
        <w:ind w:firstLine="560"/>
        <w:rPr>
          <w:rFonts w:eastAsia="方正仿宋_GBK"/>
          <w:sz w:val="28"/>
          <w:lang w:val="uk-UA"/>
        </w:rPr>
      </w:pPr>
      <w:r>
        <w:rPr>
          <w:rFonts w:hint="eastAsia" w:eastAsia="方正仿宋_GBK"/>
          <w:sz w:val="28"/>
        </w:rPr>
        <w:t>2022年预算收支安排</w:t>
      </w:r>
      <w:r>
        <w:rPr>
          <w:rFonts w:hint="eastAsia" w:eastAsia="方正仿宋_GBK"/>
          <w:sz w:val="28"/>
          <w:lang w:eastAsia="zh-CN"/>
        </w:rPr>
        <w:t>3310.37</w:t>
      </w:r>
      <w:r>
        <w:rPr>
          <w:rFonts w:hint="eastAsia" w:eastAsia="方正仿宋_GBK"/>
          <w:sz w:val="28"/>
        </w:rPr>
        <w:t>万元，较2021预算</w:t>
      </w:r>
      <w:r>
        <w:rPr>
          <w:rFonts w:hint="eastAsia" w:eastAsia="方正仿宋_GBK"/>
          <w:sz w:val="28"/>
          <w:lang w:eastAsia="zh-CN"/>
        </w:rPr>
        <w:t>增加194.23</w:t>
      </w:r>
      <w:r>
        <w:rPr>
          <w:rFonts w:hint="eastAsia" w:eastAsia="方正仿宋_GBK"/>
          <w:sz w:val="28"/>
        </w:rPr>
        <w:t>万元，其中：基本支出</w:t>
      </w:r>
      <w:r>
        <w:rPr>
          <w:rFonts w:hint="eastAsia" w:eastAsia="方正仿宋_GBK"/>
          <w:sz w:val="28"/>
          <w:lang w:eastAsia="zh-CN"/>
        </w:rPr>
        <w:t>减少34.61</w:t>
      </w:r>
      <w:r>
        <w:rPr>
          <w:rFonts w:hint="eastAsia" w:eastAsia="方正仿宋_GBK"/>
          <w:sz w:val="28"/>
        </w:rPr>
        <w:t>万元，主要为</w:t>
      </w:r>
      <w:r>
        <w:rPr>
          <w:rFonts w:hint="eastAsia" w:eastAsia="方正仿宋_GBK"/>
          <w:sz w:val="28"/>
          <w:lang w:eastAsia="zh-CN"/>
        </w:rPr>
        <w:t>减少</w:t>
      </w:r>
      <w:r>
        <w:rPr>
          <w:rFonts w:hint="eastAsia" w:eastAsia="方正仿宋_GBK"/>
          <w:sz w:val="28"/>
        </w:rPr>
        <w:t>人员经费支出；项目支出</w:t>
      </w:r>
      <w:r>
        <w:rPr>
          <w:rFonts w:hint="eastAsia" w:eastAsia="方正仿宋_GBK"/>
          <w:sz w:val="28"/>
          <w:lang w:eastAsia="zh-CN"/>
        </w:rPr>
        <w:t>增加228.84</w:t>
      </w:r>
      <w:r>
        <w:rPr>
          <w:rFonts w:hint="eastAsia" w:eastAsia="方正仿宋_GBK"/>
          <w:sz w:val="28"/>
        </w:rPr>
        <w:t>万元，主要为</w:t>
      </w:r>
      <w:r>
        <w:rPr>
          <w:rFonts w:hint="eastAsia" w:eastAsia="方正仿宋_GBK"/>
          <w:sz w:val="28"/>
          <w:lang w:eastAsia="zh-CN"/>
        </w:rPr>
        <w:t>增加</w:t>
      </w:r>
      <w:r>
        <w:rPr>
          <w:rFonts w:hint="eastAsia" w:eastAsia="方正仿宋_GBK"/>
          <w:sz w:val="28"/>
        </w:rPr>
        <w:t>特定目标类项目支出。</w:t>
      </w:r>
    </w:p>
    <w:p>
      <w:pPr>
        <w:spacing w:line="500" w:lineRule="exact"/>
        <w:ind w:firstLine="560"/>
        <w:rPr>
          <w:lang w:eastAsia="zh-CN"/>
        </w:rPr>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rPr>
        <w:t>机关运行经费安排情况</w:t>
      </w:r>
      <w:bookmarkEnd w:id="11"/>
    </w:p>
    <w:p>
      <w:pPr>
        <w:spacing w:before="10" w:after="10" w:line="360" w:lineRule="auto"/>
        <w:outlineLvl w:val="2"/>
        <w:rPr>
          <w:rFonts w:ascii="黑体" w:hAnsi="黑体" w:eastAsia="黑体" w:cs="黑体"/>
          <w:color w:val="000000"/>
          <w:sz w:val="32"/>
          <w:lang w:eastAsia="zh-CN"/>
        </w:rPr>
      </w:pPr>
      <w:bookmarkStart w:id="12" w:name="_Hlk97279759"/>
      <w:r>
        <w:rPr>
          <w:rFonts w:hint="eastAsia" w:eastAsia="方正仿宋_GBK"/>
          <w:sz w:val="28"/>
        </w:rPr>
        <w:t>202</w:t>
      </w:r>
      <w:r>
        <w:rPr>
          <w:rFonts w:eastAsia="方正仿宋_GBK"/>
          <w:sz w:val="28"/>
        </w:rPr>
        <w:t>2</w:t>
      </w:r>
      <w:r>
        <w:rPr>
          <w:rFonts w:hint="eastAsia" w:eastAsia="方正仿宋_GBK"/>
          <w:sz w:val="28"/>
        </w:rPr>
        <w:t>年，我部门运行经费共计安排</w:t>
      </w:r>
      <w:r>
        <w:rPr>
          <w:rFonts w:hint="eastAsia" w:eastAsia="方正仿宋_GBK"/>
          <w:sz w:val="28"/>
          <w:lang w:eastAsia="zh-CN"/>
        </w:rPr>
        <w:t>203.47</w:t>
      </w:r>
      <w:r>
        <w:rPr>
          <w:rFonts w:hint="eastAsia" w:eastAsia="方正仿宋_GBK"/>
          <w:sz w:val="28"/>
        </w:rPr>
        <w:t>万元，主要用于办公区的日常维修、办公用房水电费、办公用房取暖费、办公及印刷费，邮电费、差旅费、公务接待费、培训费、工会经费、福利费、其他交通费、办公用房物业管理费、公务用车运行维护费等日常运行支出</w:t>
      </w:r>
      <w:bookmarkEnd w:id="12"/>
      <w:r>
        <w:rPr>
          <w:rFonts w:hint="eastAsia" w:eastAsia="方正仿宋_GBK"/>
          <w:sz w:val="28"/>
        </w:rPr>
        <w:t>。</w:t>
      </w:r>
    </w:p>
    <w:p>
      <w:pPr>
        <w:numPr>
          <w:ilvl w:val="0"/>
          <w:numId w:val="1"/>
        </w:numPr>
        <w:spacing w:before="10" w:after="10" w:line="360" w:lineRule="auto"/>
        <w:ind w:firstLine="640"/>
        <w:outlineLvl w:val="2"/>
        <w:rPr>
          <w:rFonts w:ascii="黑体" w:hAnsi="黑体" w:eastAsia="黑体" w:cs="黑体"/>
          <w:color w:val="000000"/>
          <w:sz w:val="32"/>
        </w:rPr>
      </w:pPr>
      <w:bookmarkStart w:id="13" w:name="_Toc_3_3_0000000013"/>
      <w:r>
        <w:rPr>
          <w:rFonts w:hint="eastAsia" w:ascii="黑体" w:hAnsi="黑体" w:eastAsia="黑体" w:cs="黑体"/>
          <w:color w:val="000000"/>
          <w:sz w:val="32"/>
        </w:rPr>
        <w:t>财政拨款“三公”经费预算情况及增减变化原因</w:t>
      </w:r>
      <w:bookmarkEnd w:id="13"/>
    </w:p>
    <w:p>
      <w:pPr>
        <w:spacing w:line="500" w:lineRule="exact"/>
        <w:ind w:firstLine="560"/>
        <w:rPr>
          <w:rFonts w:eastAsia="方正仿宋_GBK"/>
          <w:sz w:val="28"/>
          <w:lang w:val="uk-UA"/>
        </w:rPr>
      </w:pPr>
      <w:bookmarkStart w:id="14" w:name="_Hlk97279801"/>
      <w:r>
        <w:rPr>
          <w:rFonts w:hint="eastAsia" w:eastAsia="方正仿宋_GBK"/>
          <w:sz w:val="28"/>
        </w:rPr>
        <w:t>20</w:t>
      </w:r>
      <w:r>
        <w:rPr>
          <w:rFonts w:eastAsia="方正仿宋_GBK"/>
          <w:sz w:val="28"/>
        </w:rPr>
        <w:t>22</w:t>
      </w:r>
      <w:r>
        <w:rPr>
          <w:rFonts w:hint="eastAsia" w:eastAsia="方正仿宋_GBK"/>
          <w:sz w:val="28"/>
        </w:rPr>
        <w:t>年，我部门“三公”经费预算安排</w:t>
      </w:r>
      <w:r>
        <w:rPr>
          <w:rFonts w:hint="eastAsia" w:eastAsia="方正仿宋_GBK"/>
          <w:sz w:val="28"/>
          <w:lang w:eastAsia="zh-CN"/>
        </w:rPr>
        <w:t>8.42</w:t>
      </w:r>
      <w:r>
        <w:rPr>
          <w:rFonts w:hint="eastAsia" w:eastAsia="方正仿宋_GBK"/>
          <w:sz w:val="28"/>
        </w:rPr>
        <w:t>万元，其中：因公出国（境）费0万元；公务用车购置及运维费</w:t>
      </w:r>
      <w:r>
        <w:rPr>
          <w:rFonts w:eastAsia="方正仿宋_GBK"/>
          <w:sz w:val="28"/>
        </w:rPr>
        <w:t>7.13</w:t>
      </w:r>
      <w:r>
        <w:rPr>
          <w:rFonts w:hint="eastAsia" w:eastAsia="方正仿宋_GBK"/>
          <w:sz w:val="28"/>
        </w:rPr>
        <w:t>万元（其中：公务用车购置费0万元，公务用车运行维护费</w:t>
      </w:r>
      <w:r>
        <w:rPr>
          <w:rFonts w:eastAsia="方正仿宋_GBK"/>
          <w:sz w:val="28"/>
        </w:rPr>
        <w:t>7.13</w:t>
      </w:r>
      <w:r>
        <w:rPr>
          <w:rFonts w:hint="eastAsia" w:eastAsia="方正仿宋_GBK"/>
          <w:sz w:val="28"/>
        </w:rPr>
        <w:t>万元)；公务接待费</w:t>
      </w:r>
      <w:r>
        <w:rPr>
          <w:rFonts w:hint="eastAsia" w:eastAsia="方正仿宋_GBK"/>
          <w:sz w:val="28"/>
          <w:lang w:eastAsia="zh-CN"/>
        </w:rPr>
        <w:t>1.29</w:t>
      </w:r>
      <w:r>
        <w:rPr>
          <w:rFonts w:hint="eastAsia" w:eastAsia="方正仿宋_GBK"/>
          <w:sz w:val="28"/>
        </w:rPr>
        <w:t>万元，较202</w:t>
      </w:r>
      <w:r>
        <w:rPr>
          <w:rFonts w:eastAsia="方正仿宋_GBK"/>
          <w:sz w:val="28"/>
        </w:rPr>
        <w:t>1</w:t>
      </w:r>
      <w:r>
        <w:rPr>
          <w:rFonts w:hint="eastAsia" w:eastAsia="方正仿宋_GBK"/>
          <w:sz w:val="28"/>
        </w:rPr>
        <w:t>年“三公”经费减少</w:t>
      </w:r>
      <w:r>
        <w:rPr>
          <w:rFonts w:eastAsia="方正仿宋_GBK"/>
          <w:sz w:val="28"/>
        </w:rPr>
        <w:t>0.</w:t>
      </w:r>
      <w:r>
        <w:rPr>
          <w:rFonts w:hint="eastAsia" w:eastAsia="方正仿宋_GBK"/>
          <w:sz w:val="28"/>
          <w:lang w:eastAsia="zh-CN"/>
        </w:rPr>
        <w:t>44</w:t>
      </w:r>
      <w:r>
        <w:rPr>
          <w:rFonts w:hint="eastAsia" w:eastAsia="方正仿宋_GBK"/>
          <w:sz w:val="28"/>
        </w:rPr>
        <w:t>万元，主要是因为压缩“三公”经费支出</w:t>
      </w:r>
      <w:bookmarkEnd w:id="14"/>
      <w:r>
        <w:rPr>
          <w:rFonts w:hint="eastAsia" w:eastAsia="方正仿宋_GBK"/>
          <w:sz w:val="28"/>
        </w:rPr>
        <w:t>。</w:t>
      </w:r>
    </w:p>
    <w:p>
      <w:pPr>
        <w:spacing w:before="10" w:after="10" w:line="360" w:lineRule="auto"/>
        <w:ind w:left="640"/>
        <w:outlineLvl w:val="2"/>
        <w:rPr>
          <w:rFonts w:ascii="黑体" w:hAnsi="黑体" w:eastAsia="黑体" w:cs="黑体"/>
          <w:color w:val="000000"/>
          <w:sz w:val="32"/>
        </w:rPr>
      </w:pPr>
    </w:p>
    <w:p>
      <w:pPr>
        <w:spacing w:before="10" w:after="10" w:line="360" w:lineRule="auto"/>
        <w:ind w:firstLine="640"/>
        <w:outlineLvl w:val="2"/>
      </w:pPr>
      <w:bookmarkStart w:id="15" w:name="_Toc_3_3_0000000014"/>
      <w:r>
        <w:rPr>
          <w:rFonts w:hint="eastAsia" w:ascii="黑体" w:hAnsi="黑体" w:eastAsia="黑体" w:cs="黑体"/>
          <w:color w:val="000000"/>
          <w:sz w:val="32"/>
        </w:rPr>
        <w:t>五、预算绩效信息</w:t>
      </w:r>
      <w:bookmarkEnd w:id="15"/>
    </w:p>
    <w:p>
      <w:pPr>
        <w:ind w:firstLine="640"/>
      </w:pPr>
      <w:r>
        <w:rPr>
          <w:rFonts w:hint="eastAsia" w:ascii="方正楷体_GBK" w:hAnsi="方正楷体_GBK" w:eastAsia="方正楷体_GBK" w:cs="方正楷体_GBK"/>
          <w:b/>
          <w:color w:val="000000"/>
          <w:sz w:val="32"/>
        </w:rPr>
        <w:t>第一部分部门整体绩效目标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加强党的领导</w:t>
      </w:r>
      <w:r>
        <w:t>,</w:t>
      </w:r>
      <w:r>
        <w:rPr>
          <w:rFonts w:hint="eastAsia"/>
        </w:rPr>
        <w:t>支持和保证行政组织、经济组织和群众自治组织充分行使职权</w:t>
      </w:r>
      <w:r>
        <w:t>,</w:t>
      </w:r>
      <w:r>
        <w:rPr>
          <w:rFonts w:hint="eastAsia"/>
        </w:rPr>
        <w:t>推进基层民主法治建设和政治文明建设；强力开展污染综合治理，坚持精准治污，深入实施大气、水、土壤污染防治行动，推进多种污染物综合防治；深化农村人居环境综合整治。持续垃圾清理、农村改厕、美化亮化等工作；强化安全生产工作，深入开展安全生产集中整治行动；推进乡镇综合执法及社会综合治理工作，建立健全立体化社会治安防控体系，焦重点群体、重点领域，持续开展矛盾隐患排查化解，全力维护社会稳定；全面开展乡镇行政综合审批及服务工作，落实稳就业创业各项政策，持续推进高校毕业生、农民工、就业困难人员就业创业，鼓励创业带动就业，加大</w:t>
      </w:r>
      <w:r>
        <w:t>“</w:t>
      </w:r>
      <w:r>
        <w:rPr>
          <w:rFonts w:hint="eastAsia"/>
        </w:rPr>
        <w:t>两险</w:t>
      </w:r>
      <w:r>
        <w:t>”</w:t>
      </w:r>
      <w:r>
        <w:rPr>
          <w:rFonts w:hint="eastAsia"/>
        </w:rPr>
        <w:t>征缴力度，做好重大疾病防控稳，推进义务教育学校标准化建设，持续提升各学段教育教学质量，实施文体惠民工程，扎实开展全民健身攻坚行动，办好送文艺进村等文化惠民活动。</w:t>
      </w:r>
    </w:p>
    <w:p>
      <w:pPr>
        <w:spacing w:line="500" w:lineRule="exact"/>
        <w:ind w:firstLine="560"/>
      </w:pPr>
      <w:r>
        <w:rPr>
          <w:rFonts w:hint="eastAsia" w:eastAsia="方正仿宋_GBK"/>
          <w:color w:val="000000"/>
          <w:sz w:val="28"/>
        </w:rPr>
        <w:t>（二）分项绩效目标</w:t>
      </w:r>
    </w:p>
    <w:p>
      <w:pPr>
        <w:pStyle w:val="26"/>
      </w:pPr>
      <w:r>
        <w:rPr>
          <w:rFonts w:hint="eastAsia"/>
        </w:rPr>
        <w:t>（一）建立健全农村人居环境整治长效机制</w:t>
      </w:r>
    </w:p>
    <w:p>
      <w:pPr>
        <w:pStyle w:val="26"/>
      </w:pPr>
      <w:r>
        <w:rPr>
          <w:rFonts w:hint="eastAsia"/>
        </w:rPr>
        <w:t>绩效目标：严格按照市政府及相关规划部门实施要求编制规划方案，保证规划合理、符合设计要求；加强对城乡垃圾一体化运行情况的监测管理，推进农村美化、亮化工作，强化农村道路等基础设施建设工作。</w:t>
      </w:r>
    </w:p>
    <w:p>
      <w:pPr>
        <w:pStyle w:val="26"/>
      </w:pPr>
      <w:r>
        <w:rPr>
          <w:rFonts w:hint="eastAsia"/>
        </w:rPr>
        <w:t>绩效指标：实际应用的规划数据成果占总规划数据总量的比率应达</w:t>
      </w:r>
      <w:r>
        <w:t>90%</w:t>
      </w:r>
      <w:r>
        <w:rPr>
          <w:rFonts w:hint="eastAsia"/>
        </w:rPr>
        <w:t>以上；城乡垃圾清理及时率应达到</w:t>
      </w:r>
      <w:r>
        <w:t>100%</w:t>
      </w:r>
      <w:r>
        <w:rPr>
          <w:rFonts w:hint="eastAsia"/>
        </w:rPr>
        <w:t>；改善、美化农村人居环境境况。</w:t>
      </w:r>
    </w:p>
    <w:p>
      <w:pPr>
        <w:pStyle w:val="26"/>
      </w:pPr>
      <w:r>
        <w:rPr>
          <w:rFonts w:hint="eastAsia"/>
        </w:rPr>
        <w:t>（二）着力丰富基层群众文化生活</w:t>
      </w:r>
    </w:p>
    <w:p>
      <w:pPr>
        <w:pStyle w:val="26"/>
      </w:pPr>
      <w:r>
        <w:rPr>
          <w:rFonts w:hint="eastAsia"/>
        </w:rPr>
        <w:t>绩效目标：以基层文化站免费开放为契机</w:t>
      </w:r>
      <w:r>
        <w:t>,</w:t>
      </w:r>
      <w:r>
        <w:rPr>
          <w:rFonts w:hint="eastAsia"/>
        </w:rPr>
        <w:t>通过举办文化惠民活动等工作</w:t>
      </w:r>
      <w:r>
        <w:t>,</w:t>
      </w:r>
      <w:r>
        <w:rPr>
          <w:rFonts w:hint="eastAsia"/>
        </w:rPr>
        <w:t>向社会公众提供并开展基本公共文化服务</w:t>
      </w:r>
      <w:r>
        <w:t>,</w:t>
      </w:r>
      <w:r>
        <w:rPr>
          <w:rFonts w:hint="eastAsia"/>
        </w:rPr>
        <w:t>满足基层人民群众的文化需求。</w:t>
      </w:r>
    </w:p>
    <w:p>
      <w:pPr>
        <w:pStyle w:val="26"/>
      </w:pPr>
      <w:r>
        <w:rPr>
          <w:rFonts w:hint="eastAsia"/>
        </w:rPr>
        <w:t>绩效指标：文化演出活动覆盖域内村街数量占域内总村街数量的比率应达到</w:t>
      </w:r>
      <w:r>
        <w:t>100%</w:t>
      </w:r>
    </w:p>
    <w:p>
      <w:pPr>
        <w:pStyle w:val="26"/>
      </w:pPr>
      <w:r>
        <w:rPr>
          <w:rFonts w:hint="eastAsia"/>
        </w:rPr>
        <w:t>（三）社会治理实现新突破</w:t>
      </w:r>
    </w:p>
    <w:p>
      <w:pPr>
        <w:pStyle w:val="26"/>
      </w:pPr>
      <w:r>
        <w:rPr>
          <w:rFonts w:hint="eastAsia"/>
        </w:rPr>
        <w:t>绩效目标：持续降低信访压力，将矛盾化解在基层；加强是社会综合治理及扫黑除恶工作宣传工作；继续开展安全生产和食药安全隐患排除，强化源头管控；理顺城管执法体制，促进城乡区域协调和新型城镇化同步发展，确保乡镇属地责任和部门监管责任的有效落实。</w:t>
      </w:r>
    </w:p>
    <w:p>
      <w:pPr>
        <w:pStyle w:val="26"/>
      </w:pPr>
      <w:r>
        <w:rPr>
          <w:rFonts w:hint="eastAsia"/>
        </w:rPr>
        <w:t>绩效指标：信访矛盾化解率应达到</w:t>
      </w:r>
      <w:r>
        <w:t>100%</w:t>
      </w:r>
      <w:r>
        <w:rPr>
          <w:rFonts w:hint="eastAsia"/>
        </w:rPr>
        <w:t>；社会综治相关政策知晓率应达到</w:t>
      </w:r>
      <w:r>
        <w:t>80%</w:t>
      </w:r>
      <w:r>
        <w:rPr>
          <w:rFonts w:hint="eastAsia"/>
        </w:rPr>
        <w:t>以上；安全生产等工作入户摸排工作开展</w:t>
      </w:r>
      <w:r>
        <w:t>50</w:t>
      </w:r>
      <w:r>
        <w:rPr>
          <w:rFonts w:hint="eastAsia"/>
        </w:rPr>
        <w:t>次以上；当年乡镇综合执法中队正常运转数量占总数量的比率应达到</w:t>
      </w:r>
      <w:r>
        <w:t>100%</w:t>
      </w:r>
      <w:r>
        <w:rPr>
          <w:rFonts w:hint="eastAsia"/>
        </w:rPr>
        <w:t>。</w:t>
      </w:r>
    </w:p>
    <w:p>
      <w:pPr>
        <w:pStyle w:val="26"/>
      </w:pPr>
      <w:r>
        <w:rPr>
          <w:rFonts w:hint="eastAsia"/>
        </w:rPr>
        <w:t>（四）基层党政工作迈上新台阶</w:t>
      </w:r>
    </w:p>
    <w:p>
      <w:pPr>
        <w:pStyle w:val="26"/>
      </w:pPr>
      <w:r>
        <w:rPr>
          <w:rFonts w:hint="eastAsia"/>
        </w:rPr>
        <w:t>绩效目标：持续强化基层党政工作，着力提升党员素质，加强基层党员、干部廉政、勤政教育，保障农村基层组织正常运转，使基层党政工作迈上新台阶。</w:t>
      </w:r>
    </w:p>
    <w:p>
      <w:pPr>
        <w:pStyle w:val="26"/>
      </w:pPr>
      <w:r>
        <w:rPr>
          <w:rFonts w:hint="eastAsia"/>
        </w:rPr>
        <w:t>绩效指标：镇辖区内村级党组织、群众自治组织等正常运转率应达到</w:t>
      </w:r>
      <w:r>
        <w:t>100%</w:t>
      </w:r>
      <w:r>
        <w:rPr>
          <w:rFonts w:hint="eastAsia"/>
        </w:rPr>
        <w:t>；相关政策知晓率应达到</w:t>
      </w:r>
      <w:r>
        <w:t>90%</w:t>
      </w:r>
      <w:r>
        <w:rPr>
          <w:rFonts w:hint="eastAsia"/>
        </w:rPr>
        <w:t>；村级组织正常运转率应达到</w:t>
      </w:r>
      <w:r>
        <w:t>100%</w:t>
      </w:r>
      <w:r>
        <w:rPr>
          <w:rFonts w:hint="eastAsia"/>
        </w:rPr>
        <w:t>。</w:t>
      </w:r>
    </w:p>
    <w:p>
      <w:pPr>
        <w:pStyle w:val="26"/>
      </w:pPr>
      <w:r>
        <w:rPr>
          <w:rFonts w:hint="eastAsia"/>
        </w:rPr>
        <w:t>（五）建立健全</w:t>
      </w:r>
      <w:r>
        <w:t>“</w:t>
      </w:r>
      <w:r>
        <w:rPr>
          <w:rFonts w:hint="eastAsia"/>
        </w:rPr>
        <w:t>零容忍</w:t>
      </w:r>
      <w:r>
        <w:t>”</w:t>
      </w:r>
      <w:r>
        <w:rPr>
          <w:rFonts w:hint="eastAsia"/>
        </w:rPr>
        <w:t>长效机制，实现存量</w:t>
      </w:r>
      <w:r>
        <w:t>“</w:t>
      </w:r>
      <w:r>
        <w:rPr>
          <w:rFonts w:hint="eastAsia"/>
        </w:rPr>
        <w:t>清零</w:t>
      </w:r>
      <w:r>
        <w:t>”</w:t>
      </w:r>
    </w:p>
    <w:p>
      <w:pPr>
        <w:pStyle w:val="26"/>
      </w:pPr>
      <w:r>
        <w:rPr>
          <w:rFonts w:hint="eastAsia"/>
        </w:rPr>
        <w:t>绩效目标：保证违章建筑、违法建筑拆除整改到位，消除违法状态，农村人居环境得到改善，减少因违章及违建拆除造成的信访问题，将信访矛盾化解在基层。</w:t>
      </w:r>
    </w:p>
    <w:p>
      <w:pPr>
        <w:pStyle w:val="26"/>
      </w:pPr>
      <w:r>
        <w:rPr>
          <w:rFonts w:hint="eastAsia"/>
        </w:rPr>
        <w:t>绩效指标：实现拆除工程验收合格率</w:t>
      </w:r>
      <w:r>
        <w:t>100%</w:t>
      </w:r>
      <w:r>
        <w:rPr>
          <w:rFonts w:hint="eastAsia"/>
        </w:rPr>
        <w:t>；周边群众满意率</w:t>
      </w:r>
      <w:r>
        <w:t>95%</w:t>
      </w:r>
      <w:r>
        <w:rPr>
          <w:rFonts w:hint="eastAsia"/>
        </w:rPr>
        <w:t>；提升城市治理能力，提高人居环境质量。</w:t>
      </w:r>
    </w:p>
    <w:p>
      <w:pPr>
        <w:pStyle w:val="26"/>
      </w:pPr>
      <w:r>
        <w:rPr>
          <w:rFonts w:hint="eastAsia"/>
        </w:rPr>
        <w:t>（六）推进镇区基础设施建设工程</w:t>
      </w:r>
    </w:p>
    <w:p>
      <w:pPr>
        <w:pStyle w:val="26"/>
      </w:pPr>
      <w:r>
        <w:rPr>
          <w:rFonts w:hint="eastAsia"/>
        </w:rPr>
        <w:t>绩效目标：推进镇区基础设施建设工程作为改变居民生存环境，提升群众幸福指数，方便周边单位，企业及居民雨季出行。</w:t>
      </w:r>
    </w:p>
    <w:p>
      <w:pPr>
        <w:pStyle w:val="26"/>
      </w:pPr>
      <w:r>
        <w:rPr>
          <w:rFonts w:hint="eastAsia"/>
        </w:rPr>
        <w:t>绩效指标：排水设施改造验收合格率</w:t>
      </w:r>
      <w:r>
        <w:t>100%</w:t>
      </w:r>
      <w:r>
        <w:rPr>
          <w:rFonts w:hint="eastAsia"/>
        </w:rPr>
        <w:t>，居民生活及出行环境得到了改善。</w:t>
      </w:r>
    </w:p>
    <w:p>
      <w:pPr>
        <w:spacing w:line="500" w:lineRule="exact"/>
        <w:ind w:firstLine="560"/>
      </w:pPr>
      <w:r>
        <w:rPr>
          <w:rFonts w:hint="eastAsia" w:eastAsia="方正仿宋_GBK"/>
          <w:color w:val="000000"/>
          <w:sz w:val="28"/>
        </w:rPr>
        <w:t>（三）工作保障措施</w:t>
      </w:r>
    </w:p>
    <w:p>
      <w:pPr>
        <w:pStyle w:val="27"/>
      </w:pPr>
      <w:r>
        <w:rPr>
          <w:rFonts w:hint="eastAsia"/>
        </w:rPr>
        <w:t>（一）完善制度建设。制定完善预算绩效管理制度、资金管理办法、工作保障制度等，为全年预算绩效目标的实现奠定制度基础。</w:t>
      </w:r>
    </w:p>
    <w:p>
      <w:pPr>
        <w:pStyle w:val="27"/>
      </w:pPr>
      <w:r>
        <w:rPr>
          <w:rFonts w:hint="eastAsia"/>
        </w:rPr>
        <w:t>（二）加强支出管理。通过优化支出结构、编细编实预算、加快履行政府采购手续、尽快启动项目、及时支付资金、按规定及时拨付资金等多种措施，确保支出进度达标。</w:t>
      </w:r>
    </w:p>
    <w:p>
      <w:pPr>
        <w:pStyle w:val="27"/>
      </w:pPr>
      <w:r>
        <w:rPr>
          <w:rFonts w:hint="eastAsia"/>
        </w:rPr>
        <w:t>（三）加强绩效运行监控。按要求开展绩效运行监控，发现问题及时采取措施，确保绩效目标如期保质实现。</w:t>
      </w:r>
    </w:p>
    <w:p>
      <w:pPr>
        <w:pStyle w:val="27"/>
      </w:pPr>
      <w:r>
        <w:rPr>
          <w:rFonts w:hint="eastAsia"/>
        </w:rPr>
        <w:t>（四）做好绩效自评。按要求开展上年度部门预算绩效自评和重点评价工作，对评价中发现的问题及时整改，调整优化支出结构，提高财政资金使用效益。</w:t>
      </w:r>
    </w:p>
    <w:p>
      <w:pPr>
        <w:pStyle w:val="27"/>
      </w:pPr>
      <w:r>
        <w:rPr>
          <w:rFonts w:hint="eastAsia"/>
        </w:rPr>
        <w:t>（五）规范财务资产管理。完善财务管理制度，严格审批程序，加强固定资产登记、使用和报废处置管理，做到支出合理，物尽其用。</w:t>
      </w:r>
    </w:p>
    <w:p>
      <w:pPr>
        <w:pStyle w:val="27"/>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rPr>
        <w:t>（七）加强宣传培训调研等。加强人员培训，提高本部门职工业务素质；加强调研，提出优化财政资金配置、提高资金使用效益的意见建议；加大宣传力度，强化预算绩效管理意识，促进预算绩效管理水平进一步提升。</w:t>
      </w:r>
    </w:p>
    <w:p>
      <w:pPr>
        <w:ind w:firstLine="56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640"/>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、“两违”拆除工作经费绩效目标表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重点对我镇辖区内影响农居环境的相关违法建筑，拆除房屋</w:t>
            </w:r>
            <w:r>
              <w:t>3351.24</w:t>
            </w:r>
            <w:r>
              <w:rPr>
                <w:rFonts w:hint="eastAsia"/>
              </w:rPr>
              <w:t>平方米；拆除附属</w:t>
            </w:r>
            <w:r>
              <w:t>343</w:t>
            </w:r>
            <w:r>
              <w:rPr>
                <w:rFonts w:hint="eastAsia"/>
              </w:rPr>
              <w:t>平方米；拆除硬化路面</w:t>
            </w:r>
            <w:r>
              <w:t>3537.72</w:t>
            </w:r>
            <w:r>
              <w:rPr>
                <w:rFonts w:hint="eastAsia"/>
              </w:rPr>
              <w:t>平方米；拆除围墙</w:t>
            </w:r>
            <w:r>
              <w:t>195</w:t>
            </w:r>
            <w:r>
              <w:rPr>
                <w:rFonts w:hint="eastAsia"/>
              </w:rPr>
              <w:t>米；建筑垃圾外运</w:t>
            </w:r>
            <w:r>
              <w:t>4238.19</w:t>
            </w:r>
            <w:r>
              <w:rPr>
                <w:rFonts w:hint="eastAsia"/>
              </w:rPr>
              <w:t>立方米。</w:t>
            </w:r>
          </w:p>
          <w:p>
            <w:pPr>
              <w:pStyle w:val="16"/>
            </w:pPr>
            <w:r>
              <w:t>2.</w:t>
            </w:r>
            <w:r>
              <w:rPr>
                <w:rFonts w:hint="eastAsia"/>
              </w:rPr>
              <w:t>在计划时间内</w:t>
            </w:r>
            <w:r>
              <w:t>3</w:t>
            </w:r>
            <w:r>
              <w:rPr>
                <w:rFonts w:hint="eastAsia"/>
              </w:rPr>
              <w:t>月份全部完工并验收，避免对农村人居环境整治整体工作造成影响。</w:t>
            </w:r>
          </w:p>
          <w:p>
            <w:pPr>
              <w:pStyle w:val="16"/>
            </w:pPr>
            <w:r>
              <w:t>3.</w:t>
            </w:r>
            <w:r>
              <w:rPr>
                <w:rFonts w:hint="eastAsia"/>
              </w:rPr>
              <w:t>保证拆除整改到位，消除违法状态，农村人居环境于完工后得到改善。</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两违拆除房屋面积（平方米）</w:t>
            </w:r>
          </w:p>
        </w:tc>
        <w:tc>
          <w:tcPr>
            <w:tcW w:w="2835" w:type="dxa"/>
            <w:vAlign w:val="center"/>
          </w:tcPr>
          <w:p>
            <w:pPr>
              <w:pStyle w:val="16"/>
            </w:pPr>
            <w:r>
              <w:rPr>
                <w:rFonts w:hint="eastAsia"/>
              </w:rPr>
              <w:t>拆除房屋面积</w:t>
            </w:r>
          </w:p>
        </w:tc>
        <w:tc>
          <w:tcPr>
            <w:tcW w:w="2551" w:type="dxa"/>
            <w:vAlign w:val="center"/>
          </w:tcPr>
          <w:p>
            <w:pPr>
              <w:pStyle w:val="16"/>
            </w:pPr>
            <w:r>
              <w:t>3351.24</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两违拆除附属面积（平方米）</w:t>
            </w:r>
          </w:p>
        </w:tc>
        <w:tc>
          <w:tcPr>
            <w:tcW w:w="2835" w:type="dxa"/>
            <w:vAlign w:val="center"/>
          </w:tcPr>
          <w:p>
            <w:pPr>
              <w:pStyle w:val="16"/>
            </w:pPr>
            <w:r>
              <w:rPr>
                <w:rFonts w:hint="eastAsia"/>
              </w:rPr>
              <w:t>拆除附属物面积</w:t>
            </w:r>
          </w:p>
        </w:tc>
        <w:tc>
          <w:tcPr>
            <w:tcW w:w="2551" w:type="dxa"/>
            <w:vAlign w:val="center"/>
          </w:tcPr>
          <w:p>
            <w:pPr>
              <w:pStyle w:val="16"/>
            </w:pPr>
            <w:r>
              <w:t>343</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两违拆除硬化路面（平方米）</w:t>
            </w:r>
          </w:p>
        </w:tc>
        <w:tc>
          <w:tcPr>
            <w:tcW w:w="2835" w:type="dxa"/>
            <w:vAlign w:val="center"/>
          </w:tcPr>
          <w:p>
            <w:pPr>
              <w:pStyle w:val="16"/>
            </w:pPr>
            <w:r>
              <w:rPr>
                <w:rFonts w:hint="eastAsia"/>
              </w:rPr>
              <w:t>拆除硬化路面面积</w:t>
            </w:r>
          </w:p>
        </w:tc>
        <w:tc>
          <w:tcPr>
            <w:tcW w:w="2551" w:type="dxa"/>
            <w:vAlign w:val="center"/>
          </w:tcPr>
          <w:p>
            <w:pPr>
              <w:pStyle w:val="16"/>
            </w:pPr>
            <w:r>
              <w:t>3537.72</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两违拆除围墙（平方米）</w:t>
            </w:r>
          </w:p>
        </w:tc>
        <w:tc>
          <w:tcPr>
            <w:tcW w:w="2835" w:type="dxa"/>
            <w:vAlign w:val="center"/>
          </w:tcPr>
          <w:p>
            <w:pPr>
              <w:pStyle w:val="16"/>
            </w:pPr>
            <w:r>
              <w:rPr>
                <w:rFonts w:hint="eastAsia"/>
              </w:rPr>
              <w:t>拆除围墙面积</w:t>
            </w:r>
          </w:p>
        </w:tc>
        <w:tc>
          <w:tcPr>
            <w:tcW w:w="2551" w:type="dxa"/>
            <w:vAlign w:val="center"/>
          </w:tcPr>
          <w:p>
            <w:pPr>
              <w:pStyle w:val="16"/>
            </w:pPr>
            <w:r>
              <w:t>195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建筑垃圾外运（立方米）</w:t>
            </w:r>
          </w:p>
        </w:tc>
        <w:tc>
          <w:tcPr>
            <w:tcW w:w="2835" w:type="dxa"/>
            <w:vAlign w:val="center"/>
          </w:tcPr>
          <w:p>
            <w:pPr>
              <w:pStyle w:val="16"/>
            </w:pPr>
            <w:r>
              <w:rPr>
                <w:rFonts w:hint="eastAsia"/>
              </w:rPr>
              <w:t>外运建筑垃圾</w:t>
            </w:r>
          </w:p>
        </w:tc>
        <w:tc>
          <w:tcPr>
            <w:tcW w:w="2551" w:type="dxa"/>
            <w:vAlign w:val="center"/>
          </w:tcPr>
          <w:p>
            <w:pPr>
              <w:pStyle w:val="16"/>
            </w:pPr>
            <w:r>
              <w:t>4238.19</w:t>
            </w:r>
            <w:r>
              <w:rPr>
                <w:rFonts w:hint="eastAsia"/>
              </w:rPr>
              <w:t>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拆除工程验收合格率（</w:t>
            </w:r>
            <w:r>
              <w:t>%</w:t>
            </w:r>
            <w:r>
              <w:rPr>
                <w:rFonts w:hint="eastAsia"/>
              </w:rPr>
              <w:t>）</w:t>
            </w:r>
          </w:p>
        </w:tc>
        <w:tc>
          <w:tcPr>
            <w:tcW w:w="2835" w:type="dxa"/>
            <w:vAlign w:val="center"/>
          </w:tcPr>
          <w:p>
            <w:pPr>
              <w:pStyle w:val="16"/>
            </w:pPr>
            <w:r>
              <w:rPr>
                <w:rFonts w:hint="eastAsia"/>
              </w:rPr>
              <w:t>通过验收的两违拆除工程量占计划两违拆除工程总量的比率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项目完成时间</w:t>
            </w:r>
          </w:p>
        </w:tc>
        <w:tc>
          <w:tcPr>
            <w:tcW w:w="2835" w:type="dxa"/>
            <w:vAlign w:val="center"/>
          </w:tcPr>
          <w:p>
            <w:pPr>
              <w:pStyle w:val="16"/>
            </w:pPr>
            <w:r>
              <w:rPr>
                <w:rFonts w:hint="eastAsia"/>
              </w:rPr>
              <w:t>项目完成并且验收的时间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拆除建筑资金总需求（万元）</w:t>
            </w:r>
          </w:p>
        </w:tc>
        <w:tc>
          <w:tcPr>
            <w:tcW w:w="2835" w:type="dxa"/>
            <w:vAlign w:val="center"/>
          </w:tcPr>
          <w:p>
            <w:pPr>
              <w:pStyle w:val="16"/>
            </w:pPr>
            <w:r>
              <w:rPr>
                <w:rFonts w:hint="eastAsia"/>
              </w:rPr>
              <w:t>拆除建筑资金总需求（万元）</w:t>
            </w:r>
          </w:p>
        </w:tc>
        <w:tc>
          <w:tcPr>
            <w:tcW w:w="2551" w:type="dxa"/>
            <w:vAlign w:val="center"/>
          </w:tcPr>
          <w:p>
            <w:pPr>
              <w:pStyle w:val="16"/>
            </w:pPr>
            <w:r>
              <w:rPr>
                <w:rFonts w:hint="eastAsia"/>
              </w:rPr>
              <w:t>≤</w:t>
            </w:r>
            <w:r>
              <w:t>29.02</w:t>
            </w:r>
            <w:r>
              <w:rPr>
                <w:rFonts w:hint="eastAsia"/>
              </w:rPr>
              <w:t>万元</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人居环境改善情况</w:t>
            </w:r>
          </w:p>
        </w:tc>
        <w:tc>
          <w:tcPr>
            <w:tcW w:w="2835" w:type="dxa"/>
            <w:vAlign w:val="center"/>
          </w:tcPr>
          <w:p>
            <w:pPr>
              <w:pStyle w:val="16"/>
            </w:pPr>
            <w:r>
              <w:rPr>
                <w:rFonts w:hint="eastAsia"/>
              </w:rPr>
              <w:t>项目完成后人居环境改善情况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周边群众满意度</w:t>
            </w:r>
          </w:p>
        </w:tc>
        <w:tc>
          <w:tcPr>
            <w:tcW w:w="2835" w:type="dxa"/>
            <w:vAlign w:val="center"/>
          </w:tcPr>
          <w:p>
            <w:pPr>
              <w:pStyle w:val="16"/>
            </w:pPr>
            <w:r>
              <w:rPr>
                <w:rFonts w:hint="eastAsia"/>
              </w:rPr>
              <w:t>调查中满意和较满意的受益周边群众占全部调查人数的比率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年村党组织活动经费的通知（冀财预</w:t>
      </w:r>
      <w:r>
        <w:rPr>
          <w:rFonts w:ascii="方正仿宋_GBK" w:hAnsi="方正仿宋_GBK" w:eastAsia="方正仿宋_GBK" w:cs="方正仿宋_GBK"/>
          <w:b/>
          <w:color w:val="000000"/>
          <w:sz w:val="28"/>
        </w:rPr>
        <w:t>[2021]75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通过拨付村级党组织活动经费，加强对党员培训的支持力度，使老党员、新党员体会到党的关怀，并促进他们发挥党员的积极作用。</w:t>
            </w:r>
            <w:r>
              <w:tab/>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补贴村街个数</w:t>
            </w:r>
          </w:p>
        </w:tc>
        <w:tc>
          <w:tcPr>
            <w:tcW w:w="2835" w:type="dxa"/>
            <w:vAlign w:val="center"/>
          </w:tcPr>
          <w:p>
            <w:pPr>
              <w:pStyle w:val="16"/>
            </w:pPr>
            <w:r>
              <w:rPr>
                <w:rFonts w:hint="eastAsia"/>
              </w:rPr>
              <w:t>村组织活动经费补贴到村街的个数</w:t>
            </w:r>
          </w:p>
        </w:tc>
        <w:tc>
          <w:tcPr>
            <w:tcW w:w="2551" w:type="dxa"/>
            <w:vAlign w:val="center"/>
          </w:tcPr>
          <w:p>
            <w:pPr>
              <w:pStyle w:val="16"/>
            </w:pPr>
            <w:r>
              <w:t>40</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拨付资金标准符合中共霸州市委组织部印发的《村级党组织活动经费使用和管理办法》的有关规定</w:t>
            </w:r>
          </w:p>
        </w:tc>
        <w:tc>
          <w:tcPr>
            <w:tcW w:w="2835" w:type="dxa"/>
            <w:vAlign w:val="center"/>
          </w:tcPr>
          <w:p>
            <w:pPr>
              <w:pStyle w:val="16"/>
            </w:pPr>
            <w:r>
              <w:rPr>
                <w:rFonts w:hint="eastAsia"/>
              </w:rPr>
              <w:t>拨付资金标准符合中共霸州市委组织部印发的《村级党组织活动经费使用和管理办法》的有关规定</w:t>
            </w:r>
          </w:p>
        </w:tc>
        <w:tc>
          <w:tcPr>
            <w:tcW w:w="2551" w:type="dxa"/>
            <w:vAlign w:val="center"/>
          </w:tcPr>
          <w:p>
            <w:pPr>
              <w:pStyle w:val="16"/>
            </w:pPr>
            <w:r>
              <w:rPr>
                <w:rFonts w:hint="eastAsia"/>
              </w:rPr>
              <w:t>符合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村民委员会和村党支部的补助资金到位率</w:t>
            </w:r>
          </w:p>
        </w:tc>
        <w:tc>
          <w:tcPr>
            <w:tcW w:w="2835" w:type="dxa"/>
            <w:vAlign w:val="center"/>
          </w:tcPr>
          <w:p>
            <w:pPr>
              <w:pStyle w:val="16"/>
            </w:pPr>
            <w:r>
              <w:rPr>
                <w:rFonts w:hint="eastAsia"/>
              </w:rPr>
              <w:t>已补助村民委员会和村党支部的补助资金占计划补助金额的比率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资金及时拨付率</w:t>
            </w:r>
          </w:p>
        </w:tc>
        <w:tc>
          <w:tcPr>
            <w:tcW w:w="2835" w:type="dxa"/>
            <w:vAlign w:val="center"/>
          </w:tcPr>
          <w:p>
            <w:pPr>
              <w:pStyle w:val="16"/>
            </w:pPr>
            <w:r>
              <w:rPr>
                <w:rFonts w:hint="eastAsia"/>
              </w:rPr>
              <w:t>各乡镇每季度将资金及时拨付各村街</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提高村街党组织服务群众的能力</w:t>
            </w:r>
          </w:p>
        </w:tc>
        <w:tc>
          <w:tcPr>
            <w:tcW w:w="2551" w:type="dxa"/>
            <w:vAlign w:val="center"/>
          </w:tcPr>
          <w:p>
            <w:pPr>
              <w:pStyle w:val="16"/>
            </w:pPr>
            <w:r>
              <w:rPr>
                <w:rFonts w:hint="eastAsia"/>
              </w:rPr>
              <w:t>提高</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服务对象满意度指标</w:t>
            </w:r>
          </w:p>
        </w:tc>
        <w:tc>
          <w:tcPr>
            <w:tcW w:w="2835" w:type="dxa"/>
            <w:vAlign w:val="center"/>
          </w:tcPr>
          <w:p>
            <w:pPr>
              <w:pStyle w:val="16"/>
            </w:pPr>
            <w:r>
              <w:rPr>
                <w:rFonts w:hint="eastAsia"/>
              </w:rPr>
              <w:t>村街党员满意度</w:t>
            </w:r>
          </w:p>
        </w:tc>
        <w:tc>
          <w:tcPr>
            <w:tcW w:w="2551" w:type="dxa"/>
            <w:vAlign w:val="center"/>
          </w:tcPr>
          <w:p>
            <w:pPr>
              <w:pStyle w:val="16"/>
            </w:pPr>
            <w:r>
              <w:rPr>
                <w:rFonts w:hint="eastAsia"/>
              </w:rPr>
              <w:t>≥</w:t>
            </w:r>
            <w:r>
              <w:t>80</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年村级办公经费的通知（冀财预</w:t>
      </w:r>
      <w:r>
        <w:rPr>
          <w:rFonts w:ascii="方正仿宋_GBK" w:hAnsi="方正仿宋_GBK" w:eastAsia="方正仿宋_GBK" w:cs="方正仿宋_GBK"/>
          <w:b/>
          <w:color w:val="000000"/>
          <w:sz w:val="28"/>
        </w:rPr>
        <w:t>[2021]75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主要用于保障村民委员会和村党支部的补助资金与办公经费，每村补贴村级办公经费</w:t>
            </w:r>
            <w:r>
              <w:t>3.5</w:t>
            </w:r>
            <w:r>
              <w:rPr>
                <w:rFonts w:hint="eastAsia"/>
              </w:rPr>
              <w:t>万元，我镇村级办公经费按季度拨付各村街，预计</w:t>
            </w:r>
            <w:r>
              <w:t>12</w:t>
            </w:r>
            <w:r>
              <w:rPr>
                <w:rFonts w:hint="eastAsia"/>
              </w:rPr>
              <w:t>月底完成。</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补助村级数量</w:t>
            </w:r>
          </w:p>
        </w:tc>
        <w:tc>
          <w:tcPr>
            <w:tcW w:w="2835" w:type="dxa"/>
            <w:vAlign w:val="center"/>
          </w:tcPr>
          <w:p>
            <w:pPr>
              <w:pStyle w:val="16"/>
            </w:pPr>
            <w:r>
              <w:rPr>
                <w:rFonts w:hint="eastAsia"/>
              </w:rPr>
              <w:t>当年村级办公费补助村街数量</w:t>
            </w:r>
          </w:p>
        </w:tc>
        <w:tc>
          <w:tcPr>
            <w:tcW w:w="2551" w:type="dxa"/>
            <w:vAlign w:val="center"/>
          </w:tcPr>
          <w:p>
            <w:pPr>
              <w:pStyle w:val="16"/>
            </w:pPr>
            <w:r>
              <w:t>40</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村民委员会的补助资金到位率</w:t>
            </w:r>
          </w:p>
        </w:tc>
        <w:tc>
          <w:tcPr>
            <w:tcW w:w="2835" w:type="dxa"/>
            <w:vAlign w:val="center"/>
          </w:tcPr>
          <w:p>
            <w:pPr>
              <w:pStyle w:val="16"/>
            </w:pPr>
            <w:r>
              <w:rPr>
                <w:rFonts w:hint="eastAsia"/>
              </w:rPr>
              <w:t>役补助村民委员会的补助资金占计划补助金额的比率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补贴每村村级办公经费金额</w:t>
            </w:r>
          </w:p>
        </w:tc>
        <w:tc>
          <w:tcPr>
            <w:tcW w:w="2835" w:type="dxa"/>
            <w:vAlign w:val="center"/>
          </w:tcPr>
          <w:p>
            <w:pPr>
              <w:pStyle w:val="16"/>
            </w:pPr>
            <w:r>
              <w:rPr>
                <w:rFonts w:hint="eastAsia"/>
              </w:rPr>
              <w:t>补贴每村村级办公经费金额</w:t>
            </w:r>
          </w:p>
        </w:tc>
        <w:tc>
          <w:tcPr>
            <w:tcW w:w="2551" w:type="dxa"/>
            <w:vAlign w:val="center"/>
          </w:tcPr>
          <w:p>
            <w:pPr>
              <w:pStyle w:val="16"/>
            </w:pPr>
            <w:r>
              <w:t>3.5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资金及时拨付率</w:t>
            </w:r>
          </w:p>
        </w:tc>
        <w:tc>
          <w:tcPr>
            <w:tcW w:w="2835" w:type="dxa"/>
            <w:vAlign w:val="center"/>
          </w:tcPr>
          <w:p>
            <w:pPr>
              <w:pStyle w:val="16"/>
            </w:pPr>
            <w:r>
              <w:rPr>
                <w:rFonts w:hint="eastAsia"/>
              </w:rPr>
              <w:t>各乡镇每季度将资金及时拨付各村街</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社会服务能力提升情况</w:t>
            </w:r>
          </w:p>
        </w:tc>
        <w:tc>
          <w:tcPr>
            <w:tcW w:w="2835" w:type="dxa"/>
            <w:vAlign w:val="center"/>
          </w:tcPr>
          <w:p>
            <w:pPr>
              <w:pStyle w:val="16"/>
            </w:pPr>
            <w:r>
              <w:rPr>
                <w:rFonts w:hint="eastAsia"/>
              </w:rPr>
              <w:t>补助所带来的单位服务社会能力提升情况</w:t>
            </w:r>
          </w:p>
        </w:tc>
        <w:tc>
          <w:tcPr>
            <w:tcW w:w="2551" w:type="dxa"/>
            <w:vAlign w:val="center"/>
          </w:tcPr>
          <w:p>
            <w:pPr>
              <w:pStyle w:val="16"/>
            </w:pPr>
            <w:r>
              <w:rPr>
                <w:rFonts w:hint="eastAsia"/>
              </w:rPr>
              <w:t>明显提升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受益村街满意度</w:t>
            </w:r>
          </w:p>
        </w:tc>
        <w:tc>
          <w:tcPr>
            <w:tcW w:w="2835" w:type="dxa"/>
            <w:vAlign w:val="center"/>
          </w:tcPr>
          <w:p>
            <w:pPr>
              <w:pStyle w:val="16"/>
            </w:pPr>
            <w:r>
              <w:rPr>
                <w:rFonts w:hint="eastAsia"/>
              </w:rPr>
              <w:t>通过问卷调查，满意和较满意的村街占全部调研村街的比例</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年省级“三馆一站”免费开放补助资金的通知（冀财教</w:t>
      </w:r>
      <w:r>
        <w:rPr>
          <w:rFonts w:ascii="方正仿宋_GBK" w:hAnsi="方正仿宋_GBK" w:eastAsia="方正仿宋_GBK" w:cs="方正仿宋_GBK"/>
          <w:b/>
          <w:color w:val="000000"/>
          <w:sz w:val="28"/>
        </w:rPr>
        <w:t>[2021]155</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活动的顺利开展，将更好满足基层人民群众的文化需求，提升公共服务水平及人民群众满意度。</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举办书画展的场次（次）</w:t>
            </w:r>
          </w:p>
        </w:tc>
        <w:tc>
          <w:tcPr>
            <w:tcW w:w="2835" w:type="dxa"/>
            <w:vAlign w:val="center"/>
          </w:tcPr>
          <w:p>
            <w:pPr>
              <w:pStyle w:val="16"/>
            </w:pPr>
            <w:r>
              <w:rPr>
                <w:rFonts w:hint="eastAsia"/>
              </w:rPr>
              <w:t>举办书画展的场次</w:t>
            </w:r>
          </w:p>
        </w:tc>
        <w:tc>
          <w:tcPr>
            <w:tcW w:w="2551" w:type="dxa"/>
            <w:vAlign w:val="center"/>
          </w:tcPr>
          <w:p>
            <w:pPr>
              <w:pStyle w:val="16"/>
            </w:pPr>
            <w:r>
              <w:t>1</w:t>
            </w:r>
            <w:r>
              <w:rPr>
                <w:rFonts w:hint="eastAsia"/>
              </w:rPr>
              <w:t>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补助资金拨付时间（月）</w:t>
            </w:r>
          </w:p>
        </w:tc>
        <w:tc>
          <w:tcPr>
            <w:tcW w:w="2835" w:type="dxa"/>
            <w:vAlign w:val="center"/>
          </w:tcPr>
          <w:p>
            <w:pPr>
              <w:pStyle w:val="16"/>
            </w:pPr>
            <w:r>
              <w:rPr>
                <w:rFonts w:hint="eastAsia"/>
              </w:rPr>
              <w:t>补助资金拨付时间</w:t>
            </w:r>
          </w:p>
        </w:tc>
        <w:tc>
          <w:tcPr>
            <w:tcW w:w="2551" w:type="dxa"/>
            <w:vAlign w:val="center"/>
          </w:tcPr>
          <w:p>
            <w:pPr>
              <w:pStyle w:val="16"/>
            </w:pPr>
            <w:r>
              <w:rPr>
                <w:rFonts w:hint="eastAsia"/>
              </w:rPr>
              <w:t>≤</w:t>
            </w:r>
            <w:r>
              <w:t>10</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群众参与人次较上年增长率（</w:t>
            </w:r>
            <w:r>
              <w:t>%</w:t>
            </w:r>
            <w:r>
              <w:rPr>
                <w:rFonts w:hint="eastAsia"/>
              </w:rPr>
              <w:t>）</w:t>
            </w:r>
          </w:p>
        </w:tc>
        <w:tc>
          <w:tcPr>
            <w:tcW w:w="2835" w:type="dxa"/>
            <w:vAlign w:val="center"/>
          </w:tcPr>
          <w:p>
            <w:pPr>
              <w:pStyle w:val="16"/>
            </w:pPr>
            <w:r>
              <w:rPr>
                <w:rFonts w:hint="eastAsia"/>
              </w:rPr>
              <w:t>群众参与人次较上年增长率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发放补助资金标准（万元）</w:t>
            </w:r>
          </w:p>
        </w:tc>
        <w:tc>
          <w:tcPr>
            <w:tcW w:w="2835" w:type="dxa"/>
            <w:vAlign w:val="center"/>
          </w:tcPr>
          <w:p>
            <w:pPr>
              <w:pStyle w:val="16"/>
            </w:pPr>
            <w:r>
              <w:rPr>
                <w:rFonts w:hint="eastAsia"/>
              </w:rPr>
              <w:t>发放补助资金标准</w:t>
            </w:r>
          </w:p>
        </w:tc>
        <w:tc>
          <w:tcPr>
            <w:tcW w:w="2551" w:type="dxa"/>
            <w:vAlign w:val="center"/>
          </w:tcPr>
          <w:p>
            <w:pPr>
              <w:pStyle w:val="16"/>
            </w:pPr>
            <w:r>
              <w:t>0.5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免费开放文化场馆（站）正常运转</w:t>
            </w:r>
          </w:p>
        </w:tc>
        <w:tc>
          <w:tcPr>
            <w:tcW w:w="2835" w:type="dxa"/>
            <w:vAlign w:val="center"/>
          </w:tcPr>
          <w:p>
            <w:pPr>
              <w:pStyle w:val="16"/>
            </w:pPr>
            <w:r>
              <w:rPr>
                <w:rFonts w:hint="eastAsia"/>
              </w:rPr>
              <w:t>免费开放文化场馆（站）正常运转</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带动其他相关相关消费项目增收情况</w:t>
            </w:r>
          </w:p>
        </w:tc>
        <w:tc>
          <w:tcPr>
            <w:tcW w:w="2835" w:type="dxa"/>
            <w:vAlign w:val="center"/>
          </w:tcPr>
          <w:p>
            <w:pPr>
              <w:pStyle w:val="16"/>
            </w:pPr>
            <w:r>
              <w:rPr>
                <w:rFonts w:hint="eastAsia"/>
              </w:rPr>
              <w:t>带动其他相关消费项目增收情况</w:t>
            </w:r>
          </w:p>
        </w:tc>
        <w:tc>
          <w:tcPr>
            <w:tcW w:w="2551" w:type="dxa"/>
            <w:vAlign w:val="center"/>
          </w:tcPr>
          <w:p>
            <w:pPr>
              <w:pStyle w:val="16"/>
            </w:pPr>
            <w:r>
              <w:rPr>
                <w:rFonts w:hint="eastAsia"/>
              </w:rPr>
              <w:t>增长</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免费开放服务水平稳步提升</w:t>
            </w:r>
          </w:p>
        </w:tc>
        <w:tc>
          <w:tcPr>
            <w:tcW w:w="2835" w:type="dxa"/>
            <w:vAlign w:val="center"/>
          </w:tcPr>
          <w:p>
            <w:pPr>
              <w:pStyle w:val="16"/>
            </w:pPr>
            <w:r>
              <w:rPr>
                <w:rFonts w:hint="eastAsia"/>
              </w:rPr>
              <w:t>免费开放服务水平稳步提升</w:t>
            </w:r>
          </w:p>
        </w:tc>
        <w:tc>
          <w:tcPr>
            <w:tcW w:w="2551" w:type="dxa"/>
            <w:vAlign w:val="center"/>
          </w:tcPr>
          <w:p>
            <w:pPr>
              <w:pStyle w:val="16"/>
            </w:pPr>
            <w:r>
              <w:rPr>
                <w:rFonts w:hint="eastAsia"/>
              </w:rPr>
              <w:t>提升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受益群众对免费开放场馆（站）服务的满意度</w:t>
            </w:r>
          </w:p>
        </w:tc>
        <w:tc>
          <w:tcPr>
            <w:tcW w:w="2835" w:type="dxa"/>
            <w:vAlign w:val="center"/>
          </w:tcPr>
          <w:p>
            <w:pPr>
              <w:pStyle w:val="16"/>
            </w:pPr>
            <w:r>
              <w:rPr>
                <w:rFonts w:hint="eastAsia"/>
              </w:rPr>
              <w:t>受益群众对免费开放场馆（站）服务的满意度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年支持市县科技创新和科学普及专项资金预算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第二批</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的通知</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冀财教</w:t>
      </w:r>
      <w:r>
        <w:rPr>
          <w:rFonts w:ascii="方正仿宋_GBK" w:hAnsi="方正仿宋_GBK" w:eastAsia="方正仿宋_GBK" w:cs="方正仿宋_GBK"/>
          <w:b/>
          <w:color w:val="000000"/>
          <w:sz w:val="28"/>
        </w:rPr>
        <w:t>[2021]175</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根据相关方案要求，在具备固定办公场所和固定管理人员的乡镇（街道）、省级以上园区建设一批科技特派员工作站。保障辖区内的科技特派员深入基层一线开展精准服务，推动科技管理服务向一线倾斜、向基层下沉。</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科技特派员工作站数量</w:t>
            </w:r>
          </w:p>
        </w:tc>
        <w:tc>
          <w:tcPr>
            <w:tcW w:w="2835" w:type="dxa"/>
            <w:vAlign w:val="center"/>
          </w:tcPr>
          <w:p>
            <w:pPr>
              <w:pStyle w:val="16"/>
            </w:pPr>
            <w:r>
              <w:rPr>
                <w:rFonts w:hint="eastAsia"/>
              </w:rPr>
              <w:t>本辖区科技特派员工作站数量</w:t>
            </w:r>
          </w:p>
        </w:tc>
        <w:tc>
          <w:tcPr>
            <w:tcW w:w="2551" w:type="dxa"/>
            <w:vAlign w:val="center"/>
          </w:tcPr>
          <w:p>
            <w:pPr>
              <w:pStyle w:val="16"/>
            </w:pPr>
            <w:r>
              <w:t>1</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购买电脑数量</w:t>
            </w:r>
          </w:p>
        </w:tc>
        <w:tc>
          <w:tcPr>
            <w:tcW w:w="2835" w:type="dxa"/>
            <w:vAlign w:val="center"/>
          </w:tcPr>
          <w:p>
            <w:pPr>
              <w:pStyle w:val="16"/>
            </w:pPr>
            <w:r>
              <w:rPr>
                <w:rFonts w:hint="eastAsia"/>
              </w:rPr>
              <w:t>购买电脑数量</w:t>
            </w:r>
          </w:p>
        </w:tc>
        <w:tc>
          <w:tcPr>
            <w:tcW w:w="2551" w:type="dxa"/>
            <w:vAlign w:val="center"/>
          </w:tcPr>
          <w:p>
            <w:pPr>
              <w:pStyle w:val="16"/>
            </w:pPr>
            <w:r>
              <w:t>2</w:t>
            </w:r>
            <w:r>
              <w:rPr>
                <w:rFonts w:hint="eastAsia"/>
              </w:rPr>
              <w:t>台</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购买打印机数量</w:t>
            </w:r>
          </w:p>
        </w:tc>
        <w:tc>
          <w:tcPr>
            <w:tcW w:w="2835" w:type="dxa"/>
            <w:vAlign w:val="center"/>
          </w:tcPr>
          <w:p>
            <w:pPr>
              <w:pStyle w:val="16"/>
            </w:pPr>
            <w:r>
              <w:rPr>
                <w:rFonts w:hint="eastAsia"/>
              </w:rPr>
              <w:t>购买打印机数量</w:t>
            </w:r>
          </w:p>
        </w:tc>
        <w:tc>
          <w:tcPr>
            <w:tcW w:w="2551" w:type="dxa"/>
            <w:vAlign w:val="center"/>
          </w:tcPr>
          <w:p>
            <w:pPr>
              <w:pStyle w:val="16"/>
            </w:pPr>
            <w:r>
              <w:t>1</w:t>
            </w:r>
            <w:r>
              <w:rPr>
                <w:rFonts w:hint="eastAsia"/>
              </w:rPr>
              <w:t>台</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补助经费覆盖率</w:t>
            </w:r>
          </w:p>
        </w:tc>
        <w:tc>
          <w:tcPr>
            <w:tcW w:w="2835" w:type="dxa"/>
            <w:vAlign w:val="center"/>
          </w:tcPr>
          <w:p>
            <w:pPr>
              <w:pStyle w:val="16"/>
            </w:pPr>
            <w:r>
              <w:rPr>
                <w:rFonts w:hint="eastAsia"/>
              </w:rPr>
              <w:t>相关补助工作经费覆盖本辖区科技工作站数量占总数量的比率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补助到位率</w:t>
            </w:r>
          </w:p>
        </w:tc>
        <w:tc>
          <w:tcPr>
            <w:tcW w:w="2835" w:type="dxa"/>
            <w:vAlign w:val="center"/>
          </w:tcPr>
          <w:p>
            <w:pPr>
              <w:pStyle w:val="16"/>
            </w:pPr>
            <w:r>
              <w:rPr>
                <w:rFonts w:hint="eastAsia"/>
              </w:rPr>
              <w:t>相关补助经费到位率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科技特派员工作站补助标准</w:t>
            </w:r>
          </w:p>
        </w:tc>
        <w:tc>
          <w:tcPr>
            <w:tcW w:w="2835" w:type="dxa"/>
            <w:vAlign w:val="center"/>
          </w:tcPr>
          <w:p>
            <w:pPr>
              <w:pStyle w:val="16"/>
            </w:pPr>
            <w:r>
              <w:rPr>
                <w:rFonts w:hint="eastAsia"/>
              </w:rPr>
              <w:t>本辖区科技特派员工作站补助标准</w:t>
            </w:r>
          </w:p>
        </w:tc>
        <w:tc>
          <w:tcPr>
            <w:tcW w:w="2551" w:type="dxa"/>
            <w:vAlign w:val="center"/>
          </w:tcPr>
          <w:p>
            <w:pPr>
              <w:pStyle w:val="16"/>
            </w:pPr>
            <w:r>
              <w:t>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科技特派员服务开展情况</w:t>
            </w:r>
          </w:p>
        </w:tc>
        <w:tc>
          <w:tcPr>
            <w:tcW w:w="2835" w:type="dxa"/>
            <w:vAlign w:val="center"/>
          </w:tcPr>
          <w:p>
            <w:pPr>
              <w:pStyle w:val="16"/>
            </w:pPr>
            <w:r>
              <w:rPr>
                <w:rFonts w:hint="eastAsia"/>
              </w:rPr>
              <w:t>科技特派员深入基层开展相关科技服务情况</w:t>
            </w:r>
          </w:p>
        </w:tc>
        <w:tc>
          <w:tcPr>
            <w:tcW w:w="2551" w:type="dxa"/>
            <w:vAlign w:val="center"/>
          </w:tcPr>
          <w:p>
            <w:pPr>
              <w:pStyle w:val="16"/>
            </w:pPr>
            <w:r>
              <w:rPr>
                <w:rFonts w:hint="eastAsia"/>
              </w:rPr>
              <w:t>正常开展</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科技特派员工作站正常运转情况</w:t>
            </w:r>
          </w:p>
        </w:tc>
        <w:tc>
          <w:tcPr>
            <w:tcW w:w="2835" w:type="dxa"/>
            <w:vAlign w:val="center"/>
          </w:tcPr>
          <w:p>
            <w:pPr>
              <w:pStyle w:val="16"/>
            </w:pPr>
            <w:r>
              <w:rPr>
                <w:rFonts w:hint="eastAsia"/>
              </w:rPr>
              <w:t>辖区内科技特派员工作站正常运转情况</w:t>
            </w:r>
          </w:p>
        </w:tc>
        <w:tc>
          <w:tcPr>
            <w:tcW w:w="2551" w:type="dxa"/>
            <w:vAlign w:val="center"/>
          </w:tcPr>
          <w:p>
            <w:pPr>
              <w:pStyle w:val="16"/>
            </w:pPr>
            <w:r>
              <w:rPr>
                <w:rFonts w:hint="eastAsia"/>
              </w:rPr>
              <w:t>正常运转</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下派基层科技特派员及工作站相关管理服务人员满意度</w:t>
            </w:r>
          </w:p>
        </w:tc>
        <w:tc>
          <w:tcPr>
            <w:tcW w:w="2835" w:type="dxa"/>
            <w:vAlign w:val="center"/>
          </w:tcPr>
          <w:p>
            <w:pPr>
              <w:pStyle w:val="16"/>
            </w:pPr>
            <w:r>
              <w:rPr>
                <w:rFonts w:hint="eastAsia"/>
              </w:rPr>
              <w:t>调查中满意或较满意的下派基层科技特派员及工作站相关管理服务人员数量占总数量的比率</w:t>
            </w:r>
          </w:p>
        </w:tc>
        <w:tc>
          <w:tcPr>
            <w:tcW w:w="2551" w:type="dxa"/>
            <w:vAlign w:val="center"/>
          </w:tcPr>
          <w:p>
            <w:pPr>
              <w:pStyle w:val="16"/>
            </w:pPr>
            <w:r>
              <w:rPr>
                <w:rFonts w:hint="eastAsia"/>
              </w:rPr>
              <w:t>≥</w:t>
            </w:r>
            <w:r>
              <w:t>90</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年中央补助地方美术馆公共图书馆文化馆（站）免费开放补助资金预算的通知（冀财教</w:t>
      </w:r>
      <w:r>
        <w:rPr>
          <w:rFonts w:ascii="方正仿宋_GBK" w:hAnsi="方正仿宋_GBK" w:eastAsia="方正仿宋_GBK" w:cs="方正仿宋_GBK"/>
          <w:b/>
          <w:color w:val="000000"/>
          <w:sz w:val="28"/>
        </w:rPr>
        <w:t>[2021]141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活动的顺利开展，将更好满足基层人民群众的文化需求，提升公共服务水平及人民群众满意度。</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开展文艺演出的场次（场）</w:t>
            </w:r>
          </w:p>
        </w:tc>
        <w:tc>
          <w:tcPr>
            <w:tcW w:w="2835" w:type="dxa"/>
            <w:vAlign w:val="center"/>
          </w:tcPr>
          <w:p>
            <w:pPr>
              <w:pStyle w:val="16"/>
            </w:pPr>
            <w:r>
              <w:rPr>
                <w:rFonts w:hint="eastAsia"/>
              </w:rPr>
              <w:t>开展文艺演出的场次</w:t>
            </w:r>
          </w:p>
        </w:tc>
        <w:tc>
          <w:tcPr>
            <w:tcW w:w="2551" w:type="dxa"/>
            <w:vAlign w:val="center"/>
          </w:tcPr>
          <w:p>
            <w:pPr>
              <w:pStyle w:val="16"/>
            </w:pPr>
            <w:r>
              <w:t>4</w:t>
            </w:r>
            <w:r>
              <w:rPr>
                <w:rFonts w:hint="eastAsia"/>
              </w:rPr>
              <w:t>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开展文艺演出的时间（月）</w:t>
            </w:r>
          </w:p>
        </w:tc>
        <w:tc>
          <w:tcPr>
            <w:tcW w:w="2835" w:type="dxa"/>
            <w:vAlign w:val="center"/>
          </w:tcPr>
          <w:p>
            <w:pPr>
              <w:pStyle w:val="16"/>
            </w:pPr>
            <w:r>
              <w:rPr>
                <w:rFonts w:hint="eastAsia"/>
              </w:rPr>
              <w:t>开展文艺演出的时间</w:t>
            </w:r>
          </w:p>
        </w:tc>
        <w:tc>
          <w:tcPr>
            <w:tcW w:w="2551" w:type="dxa"/>
            <w:vAlign w:val="center"/>
          </w:tcPr>
          <w:p>
            <w:pPr>
              <w:pStyle w:val="16"/>
            </w:pPr>
            <w:r>
              <w:rPr>
                <w:rFonts w:hint="eastAsia"/>
              </w:rPr>
              <w:t>≤</w:t>
            </w:r>
            <w:r>
              <w:t>10</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群众参与人次较上年增长率（</w:t>
            </w:r>
            <w:r>
              <w:t>%</w:t>
            </w:r>
            <w:r>
              <w:rPr>
                <w:rFonts w:hint="eastAsia"/>
              </w:rPr>
              <w:t>）</w:t>
            </w:r>
          </w:p>
        </w:tc>
        <w:tc>
          <w:tcPr>
            <w:tcW w:w="2835" w:type="dxa"/>
            <w:vAlign w:val="center"/>
          </w:tcPr>
          <w:p>
            <w:pPr>
              <w:pStyle w:val="16"/>
            </w:pPr>
            <w:r>
              <w:rPr>
                <w:rFonts w:hint="eastAsia"/>
              </w:rPr>
              <w:t>群众参与人次较上年增长率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发放补助资金标准（万元）</w:t>
            </w:r>
          </w:p>
        </w:tc>
        <w:tc>
          <w:tcPr>
            <w:tcW w:w="2835" w:type="dxa"/>
            <w:vAlign w:val="center"/>
          </w:tcPr>
          <w:p>
            <w:pPr>
              <w:pStyle w:val="16"/>
            </w:pPr>
            <w:r>
              <w:rPr>
                <w:rFonts w:hint="eastAsia"/>
              </w:rPr>
              <w:t>发放补助资金标准</w:t>
            </w:r>
          </w:p>
        </w:tc>
        <w:tc>
          <w:tcPr>
            <w:tcW w:w="2551" w:type="dxa"/>
            <w:vAlign w:val="center"/>
          </w:tcPr>
          <w:p>
            <w:pPr>
              <w:pStyle w:val="16"/>
            </w:pPr>
            <w:r>
              <w:t>3</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免费开放文化场馆（站）正常运转</w:t>
            </w:r>
          </w:p>
        </w:tc>
        <w:tc>
          <w:tcPr>
            <w:tcW w:w="2835" w:type="dxa"/>
            <w:vAlign w:val="center"/>
          </w:tcPr>
          <w:p>
            <w:pPr>
              <w:pStyle w:val="16"/>
            </w:pPr>
            <w:r>
              <w:rPr>
                <w:rFonts w:hint="eastAsia"/>
              </w:rPr>
              <w:t>免费开放文化场馆（站）正常运转</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带动其他相关相关消费项目增收情况</w:t>
            </w:r>
          </w:p>
        </w:tc>
        <w:tc>
          <w:tcPr>
            <w:tcW w:w="2835" w:type="dxa"/>
            <w:vAlign w:val="center"/>
          </w:tcPr>
          <w:p>
            <w:pPr>
              <w:pStyle w:val="16"/>
            </w:pPr>
            <w:r>
              <w:rPr>
                <w:rFonts w:hint="eastAsia"/>
              </w:rPr>
              <w:t>带动其他相关消费项目增收情况</w:t>
            </w:r>
          </w:p>
        </w:tc>
        <w:tc>
          <w:tcPr>
            <w:tcW w:w="2551" w:type="dxa"/>
            <w:vAlign w:val="center"/>
          </w:tcPr>
          <w:p>
            <w:pPr>
              <w:pStyle w:val="16"/>
            </w:pPr>
            <w:r>
              <w:rPr>
                <w:rFonts w:hint="eastAsia"/>
              </w:rPr>
              <w:t>增长</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免费开放服务水平稳步提升</w:t>
            </w:r>
          </w:p>
        </w:tc>
        <w:tc>
          <w:tcPr>
            <w:tcW w:w="2835" w:type="dxa"/>
            <w:vAlign w:val="center"/>
          </w:tcPr>
          <w:p>
            <w:pPr>
              <w:pStyle w:val="16"/>
            </w:pPr>
            <w:r>
              <w:rPr>
                <w:rFonts w:hint="eastAsia"/>
              </w:rPr>
              <w:t>免费开放服务水平稳步提升</w:t>
            </w:r>
          </w:p>
        </w:tc>
        <w:tc>
          <w:tcPr>
            <w:tcW w:w="2551" w:type="dxa"/>
            <w:vAlign w:val="center"/>
          </w:tcPr>
          <w:p>
            <w:pPr>
              <w:pStyle w:val="16"/>
            </w:pPr>
            <w:r>
              <w:rPr>
                <w:rFonts w:hint="eastAsia"/>
              </w:rPr>
              <w:t>提升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受益群众对免费开放场馆（站）服务的满意度</w:t>
            </w:r>
          </w:p>
        </w:tc>
        <w:tc>
          <w:tcPr>
            <w:tcW w:w="2835" w:type="dxa"/>
            <w:vAlign w:val="center"/>
          </w:tcPr>
          <w:p>
            <w:pPr>
              <w:pStyle w:val="16"/>
            </w:pPr>
            <w:r>
              <w:rPr>
                <w:rFonts w:hint="eastAsia"/>
              </w:rPr>
              <w:t>受益群众对免费开放场馆（站）服务的满意度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、管道清淤经费绩效目标表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清淤管道长度</w:t>
            </w:r>
            <w:r>
              <w:t>6082</w:t>
            </w:r>
            <w:r>
              <w:rPr>
                <w:rFonts w:hint="eastAsia"/>
              </w:rPr>
              <w:t>米；掏挖检查井</w:t>
            </w:r>
            <w:r>
              <w:t>124</w:t>
            </w:r>
            <w:r>
              <w:rPr>
                <w:rFonts w:hint="eastAsia"/>
              </w:rPr>
              <w:t>座。</w:t>
            </w:r>
          </w:p>
          <w:p>
            <w:pPr>
              <w:pStyle w:val="16"/>
            </w:pPr>
            <w:r>
              <w:t>2.</w:t>
            </w:r>
            <w:r>
              <w:rPr>
                <w:rFonts w:hint="eastAsia"/>
              </w:rPr>
              <w:t>在计划时间内</w:t>
            </w:r>
            <w:r>
              <w:t>3</w:t>
            </w:r>
            <w:r>
              <w:rPr>
                <w:rFonts w:hint="eastAsia"/>
              </w:rPr>
              <w:t>月份全部完工并验收，避免对农村人居生存环境整治整体工作造成影响。</w:t>
            </w:r>
          </w:p>
          <w:p>
            <w:pPr>
              <w:pStyle w:val="16"/>
            </w:pPr>
            <w:r>
              <w:t>3.</w:t>
            </w:r>
            <w:r>
              <w:rPr>
                <w:rFonts w:hint="eastAsia"/>
              </w:rPr>
              <w:t>可加快路面积水排除速度，方便居民的生产生活和出行，提升群众幸福感。</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排水管道清淤长度（米）</w:t>
            </w:r>
          </w:p>
        </w:tc>
        <w:tc>
          <w:tcPr>
            <w:tcW w:w="2835" w:type="dxa"/>
            <w:vAlign w:val="center"/>
          </w:tcPr>
          <w:p>
            <w:pPr>
              <w:pStyle w:val="16"/>
            </w:pPr>
            <w:r>
              <w:rPr>
                <w:rFonts w:hint="eastAsia"/>
              </w:rPr>
              <w:t>排水管道清淤长度（米）</w:t>
            </w:r>
          </w:p>
        </w:tc>
        <w:tc>
          <w:tcPr>
            <w:tcW w:w="2551" w:type="dxa"/>
            <w:vAlign w:val="center"/>
          </w:tcPr>
          <w:p>
            <w:pPr>
              <w:pStyle w:val="16"/>
            </w:pPr>
            <w:r>
              <w:t>6082</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掏挖检查井（座）</w:t>
            </w:r>
          </w:p>
        </w:tc>
        <w:tc>
          <w:tcPr>
            <w:tcW w:w="2835" w:type="dxa"/>
            <w:vAlign w:val="center"/>
          </w:tcPr>
          <w:p>
            <w:pPr>
              <w:pStyle w:val="16"/>
            </w:pPr>
            <w:r>
              <w:rPr>
                <w:rFonts w:hint="eastAsia"/>
              </w:rPr>
              <w:t>检查井数量（座）</w:t>
            </w:r>
          </w:p>
        </w:tc>
        <w:tc>
          <w:tcPr>
            <w:tcW w:w="2551" w:type="dxa"/>
            <w:vAlign w:val="center"/>
          </w:tcPr>
          <w:p>
            <w:pPr>
              <w:pStyle w:val="16"/>
            </w:pPr>
            <w:r>
              <w:t>124</w:t>
            </w:r>
            <w:r>
              <w:rPr>
                <w:rFonts w:hint="eastAsia"/>
              </w:rPr>
              <w:t>座</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项目验收合格率（</w:t>
            </w:r>
            <w:r>
              <w:t>%</w:t>
            </w:r>
            <w:r>
              <w:rPr>
                <w:rFonts w:hint="eastAsia"/>
              </w:rPr>
              <w:t>）</w:t>
            </w:r>
          </w:p>
        </w:tc>
        <w:tc>
          <w:tcPr>
            <w:tcW w:w="2835" w:type="dxa"/>
            <w:vAlign w:val="center"/>
          </w:tcPr>
          <w:p>
            <w:pPr>
              <w:pStyle w:val="16"/>
            </w:pPr>
            <w:r>
              <w:rPr>
                <w:rFonts w:hint="eastAsia"/>
              </w:rPr>
              <w:t>通过验收的项目工程量占计划工程总量的比率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项目完成时间</w:t>
            </w:r>
          </w:p>
        </w:tc>
        <w:tc>
          <w:tcPr>
            <w:tcW w:w="2835" w:type="dxa"/>
            <w:vAlign w:val="center"/>
          </w:tcPr>
          <w:p>
            <w:pPr>
              <w:pStyle w:val="16"/>
            </w:pPr>
            <w:r>
              <w:rPr>
                <w:rFonts w:hint="eastAsia"/>
              </w:rPr>
              <w:t>项目完成并且验收的时间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管道清淤资金总需求（万元）</w:t>
            </w:r>
          </w:p>
        </w:tc>
        <w:tc>
          <w:tcPr>
            <w:tcW w:w="2835" w:type="dxa"/>
            <w:vAlign w:val="center"/>
          </w:tcPr>
          <w:p>
            <w:pPr>
              <w:pStyle w:val="16"/>
            </w:pPr>
            <w:r>
              <w:rPr>
                <w:rFonts w:hint="eastAsia"/>
              </w:rPr>
              <w:t>管道清淤资金总需求（万元）</w:t>
            </w:r>
          </w:p>
        </w:tc>
        <w:tc>
          <w:tcPr>
            <w:tcW w:w="2551" w:type="dxa"/>
            <w:vAlign w:val="center"/>
          </w:tcPr>
          <w:p>
            <w:pPr>
              <w:pStyle w:val="16"/>
            </w:pPr>
            <w:r>
              <w:rPr>
                <w:rFonts w:hint="eastAsia"/>
              </w:rPr>
              <w:t>≤</w:t>
            </w:r>
            <w:r>
              <w:t>28.42</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居民生活及出行环境改善情况</w:t>
            </w:r>
          </w:p>
        </w:tc>
        <w:tc>
          <w:tcPr>
            <w:tcW w:w="2835" w:type="dxa"/>
            <w:vAlign w:val="center"/>
          </w:tcPr>
          <w:p>
            <w:pPr>
              <w:pStyle w:val="16"/>
            </w:pPr>
            <w:r>
              <w:rPr>
                <w:rFonts w:hint="eastAsia"/>
              </w:rPr>
              <w:t>项目完成后居民出行改善情况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周边群众满意度</w:t>
            </w:r>
          </w:p>
        </w:tc>
        <w:tc>
          <w:tcPr>
            <w:tcW w:w="2835" w:type="dxa"/>
            <w:vAlign w:val="center"/>
          </w:tcPr>
          <w:p>
            <w:pPr>
              <w:pStyle w:val="16"/>
            </w:pPr>
            <w:r>
              <w:rPr>
                <w:rFonts w:hint="eastAsia"/>
              </w:rPr>
              <w:t>调查中满意和较满意的受益周边群众占全部调查人数的比率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、农村人居环境治理经费绩效目标表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通过对我镇人居环境整治，改善我镇环境卫生状况，提升人居环境质量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清运垃圾数量（立方米）</w:t>
            </w:r>
          </w:p>
        </w:tc>
        <w:tc>
          <w:tcPr>
            <w:tcW w:w="2835" w:type="dxa"/>
            <w:vAlign w:val="center"/>
          </w:tcPr>
          <w:p>
            <w:pPr>
              <w:pStyle w:val="16"/>
            </w:pPr>
            <w:r>
              <w:rPr>
                <w:rFonts w:hint="eastAsia"/>
              </w:rPr>
              <w:t>清运垃圾数量（立方米）</w:t>
            </w:r>
          </w:p>
        </w:tc>
        <w:tc>
          <w:tcPr>
            <w:tcW w:w="2551" w:type="dxa"/>
            <w:vAlign w:val="center"/>
          </w:tcPr>
          <w:p>
            <w:pPr>
              <w:pStyle w:val="16"/>
            </w:pPr>
            <w:r>
              <w:t>11140</w:t>
            </w:r>
            <w:r>
              <w:rPr>
                <w:rFonts w:hint="eastAsia"/>
              </w:rPr>
              <w:t>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清运垃圾验收合格率（</w:t>
            </w:r>
            <w:r>
              <w:t>%</w:t>
            </w:r>
            <w:r>
              <w:rPr>
                <w:rFonts w:hint="eastAsia"/>
              </w:rPr>
              <w:t>）</w:t>
            </w:r>
          </w:p>
        </w:tc>
        <w:tc>
          <w:tcPr>
            <w:tcW w:w="2835" w:type="dxa"/>
            <w:vAlign w:val="center"/>
          </w:tcPr>
          <w:p>
            <w:pPr>
              <w:pStyle w:val="16"/>
            </w:pPr>
            <w:r>
              <w:rPr>
                <w:rFonts w:hint="eastAsia"/>
              </w:rPr>
              <w:t>清运垃圾验收合格率（</w:t>
            </w:r>
            <w:r>
              <w:t>%</w:t>
            </w:r>
            <w:r>
              <w:rPr>
                <w:rFonts w:hint="eastAsia"/>
              </w:rPr>
              <w:t>）</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项目完成时间（月）</w:t>
            </w:r>
          </w:p>
        </w:tc>
        <w:tc>
          <w:tcPr>
            <w:tcW w:w="2835" w:type="dxa"/>
            <w:vAlign w:val="center"/>
          </w:tcPr>
          <w:p>
            <w:pPr>
              <w:pStyle w:val="16"/>
            </w:pPr>
            <w:r>
              <w:rPr>
                <w:rFonts w:hint="eastAsia"/>
              </w:rPr>
              <w:t>项目完成时间（月）</w:t>
            </w:r>
          </w:p>
        </w:tc>
        <w:tc>
          <w:tcPr>
            <w:tcW w:w="2551" w:type="dxa"/>
            <w:vAlign w:val="center"/>
          </w:tcPr>
          <w:p>
            <w:pPr>
              <w:pStyle w:val="16"/>
            </w:pPr>
            <w:r>
              <w:rPr>
                <w:rFonts w:hint="eastAsia"/>
              </w:rPr>
              <w:t>≤</w:t>
            </w:r>
            <w:r>
              <w:t>2</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项目所需资金（万元）</w:t>
            </w:r>
          </w:p>
        </w:tc>
        <w:tc>
          <w:tcPr>
            <w:tcW w:w="2835" w:type="dxa"/>
            <w:vAlign w:val="center"/>
          </w:tcPr>
          <w:p>
            <w:pPr>
              <w:pStyle w:val="16"/>
            </w:pPr>
            <w:r>
              <w:rPr>
                <w:rFonts w:hint="eastAsia"/>
              </w:rPr>
              <w:t>项目所需资金（万元）</w:t>
            </w:r>
          </w:p>
        </w:tc>
        <w:tc>
          <w:tcPr>
            <w:tcW w:w="2551" w:type="dxa"/>
            <w:vAlign w:val="center"/>
          </w:tcPr>
          <w:p>
            <w:pPr>
              <w:pStyle w:val="16"/>
            </w:pPr>
            <w:r>
              <w:rPr>
                <w:rFonts w:hint="eastAsia"/>
              </w:rPr>
              <w:t>≤</w:t>
            </w:r>
            <w:r>
              <w:t>29.5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人居环境改善情况</w:t>
            </w:r>
          </w:p>
        </w:tc>
        <w:tc>
          <w:tcPr>
            <w:tcW w:w="2835" w:type="dxa"/>
            <w:vAlign w:val="center"/>
          </w:tcPr>
          <w:p>
            <w:pPr>
              <w:pStyle w:val="16"/>
            </w:pPr>
            <w:r>
              <w:rPr>
                <w:rFonts w:hint="eastAsia"/>
              </w:rPr>
              <w:t>人居环境改善情况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周边群众满意度</w:t>
            </w:r>
          </w:p>
        </w:tc>
        <w:tc>
          <w:tcPr>
            <w:tcW w:w="2835" w:type="dxa"/>
            <w:vAlign w:val="center"/>
          </w:tcPr>
          <w:p>
            <w:pPr>
              <w:pStyle w:val="16"/>
            </w:pPr>
            <w:r>
              <w:rPr>
                <w:rFonts w:hint="eastAsia"/>
              </w:rPr>
              <w:t>调查中满意和较满意的受益周边群众占全部调查人数的比率</w:t>
            </w:r>
          </w:p>
        </w:tc>
        <w:tc>
          <w:tcPr>
            <w:tcW w:w="2551" w:type="dxa"/>
            <w:vAlign w:val="center"/>
          </w:tcPr>
          <w:p>
            <w:pPr>
              <w:pStyle w:val="16"/>
            </w:pPr>
            <w:r>
              <w:rPr>
                <w:rFonts w:hint="eastAsia"/>
              </w:rPr>
              <w:t>≥</w:t>
            </w:r>
            <w:r>
              <w:t>98</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年文化站免费开放县级配套资金绩效目标表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活动的顺利开展，将更好满足基层人民群众的文化需求，提升公共服务水平及人民群众满意度</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开展文艺演出的场次（场）</w:t>
            </w:r>
          </w:p>
        </w:tc>
        <w:tc>
          <w:tcPr>
            <w:tcW w:w="2835" w:type="dxa"/>
            <w:vAlign w:val="center"/>
          </w:tcPr>
          <w:p>
            <w:pPr>
              <w:pStyle w:val="16"/>
            </w:pPr>
            <w:r>
              <w:rPr>
                <w:rFonts w:hint="eastAsia"/>
              </w:rPr>
              <w:t>开展文艺演出的场次</w:t>
            </w:r>
          </w:p>
        </w:tc>
        <w:tc>
          <w:tcPr>
            <w:tcW w:w="2551" w:type="dxa"/>
            <w:vAlign w:val="center"/>
          </w:tcPr>
          <w:p>
            <w:pPr>
              <w:pStyle w:val="16"/>
            </w:pPr>
            <w:r>
              <w:t>2</w:t>
            </w:r>
            <w:r>
              <w:rPr>
                <w:rFonts w:hint="eastAsia"/>
              </w:rPr>
              <w:t>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开展文艺演出的时间（月）</w:t>
            </w:r>
          </w:p>
        </w:tc>
        <w:tc>
          <w:tcPr>
            <w:tcW w:w="2835" w:type="dxa"/>
            <w:vAlign w:val="center"/>
          </w:tcPr>
          <w:p>
            <w:pPr>
              <w:pStyle w:val="16"/>
            </w:pPr>
            <w:r>
              <w:rPr>
                <w:rFonts w:hint="eastAsia"/>
              </w:rPr>
              <w:t>开展文艺演出的时间</w:t>
            </w:r>
          </w:p>
        </w:tc>
        <w:tc>
          <w:tcPr>
            <w:tcW w:w="2551" w:type="dxa"/>
            <w:vAlign w:val="center"/>
          </w:tcPr>
          <w:p>
            <w:pPr>
              <w:pStyle w:val="16"/>
            </w:pPr>
            <w:r>
              <w:rPr>
                <w:rFonts w:hint="eastAsia"/>
              </w:rPr>
              <w:t>≤</w:t>
            </w:r>
            <w:r>
              <w:t>10</w:t>
            </w:r>
            <w:r>
              <w:rPr>
                <w:rFonts w:hint="eastAsia"/>
              </w:rPr>
              <w:t>月</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群众参与人次较上年增长率（</w:t>
            </w:r>
            <w:r>
              <w:t>%</w:t>
            </w:r>
            <w:r>
              <w:rPr>
                <w:rFonts w:hint="eastAsia"/>
              </w:rPr>
              <w:t>）</w:t>
            </w:r>
          </w:p>
        </w:tc>
        <w:tc>
          <w:tcPr>
            <w:tcW w:w="2835" w:type="dxa"/>
            <w:vAlign w:val="center"/>
          </w:tcPr>
          <w:p>
            <w:pPr>
              <w:pStyle w:val="16"/>
            </w:pPr>
            <w:r>
              <w:rPr>
                <w:rFonts w:hint="eastAsia"/>
              </w:rPr>
              <w:t>群众参与人次较上年增长率</w:t>
            </w:r>
          </w:p>
        </w:tc>
        <w:tc>
          <w:tcPr>
            <w:tcW w:w="2551" w:type="dxa"/>
            <w:vAlign w:val="center"/>
          </w:tcPr>
          <w:p>
            <w:pPr>
              <w:pStyle w:val="16"/>
            </w:pPr>
            <w:r>
              <w:rPr>
                <w:rFonts w:hint="eastAsia"/>
              </w:rPr>
              <w:t>≥</w:t>
            </w:r>
            <w:r>
              <w:t>30%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发放补助资金标准（万元）</w:t>
            </w:r>
          </w:p>
        </w:tc>
        <w:tc>
          <w:tcPr>
            <w:tcW w:w="2835" w:type="dxa"/>
            <w:vAlign w:val="center"/>
          </w:tcPr>
          <w:p>
            <w:pPr>
              <w:pStyle w:val="16"/>
            </w:pPr>
            <w:r>
              <w:rPr>
                <w:rFonts w:hint="eastAsia"/>
              </w:rPr>
              <w:t>发放补助资金标准</w:t>
            </w:r>
          </w:p>
        </w:tc>
        <w:tc>
          <w:tcPr>
            <w:tcW w:w="2551" w:type="dxa"/>
            <w:vAlign w:val="center"/>
          </w:tcPr>
          <w:p>
            <w:pPr>
              <w:pStyle w:val="16"/>
            </w:pPr>
            <w:r>
              <w:t>1.5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免费开放文化场馆（站）正常运转</w:t>
            </w:r>
          </w:p>
        </w:tc>
        <w:tc>
          <w:tcPr>
            <w:tcW w:w="2835" w:type="dxa"/>
            <w:vAlign w:val="center"/>
          </w:tcPr>
          <w:p>
            <w:pPr>
              <w:pStyle w:val="16"/>
            </w:pPr>
            <w:r>
              <w:rPr>
                <w:rFonts w:hint="eastAsia"/>
              </w:rPr>
              <w:t>免费开放文化场馆（站）正常运转</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带动其他相关相关消费项目增收情况</w:t>
            </w:r>
          </w:p>
        </w:tc>
        <w:tc>
          <w:tcPr>
            <w:tcW w:w="2835" w:type="dxa"/>
            <w:vAlign w:val="center"/>
          </w:tcPr>
          <w:p>
            <w:pPr>
              <w:pStyle w:val="16"/>
            </w:pPr>
            <w:r>
              <w:rPr>
                <w:rFonts w:hint="eastAsia"/>
              </w:rPr>
              <w:t>带动其他相关消费项目增收情况</w:t>
            </w:r>
          </w:p>
        </w:tc>
        <w:tc>
          <w:tcPr>
            <w:tcW w:w="2551" w:type="dxa"/>
            <w:vAlign w:val="center"/>
          </w:tcPr>
          <w:p>
            <w:pPr>
              <w:pStyle w:val="16"/>
            </w:pPr>
            <w:r>
              <w:rPr>
                <w:rFonts w:hint="eastAsia"/>
              </w:rPr>
              <w:t>增长</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免费开放服务水平稳步提升</w:t>
            </w:r>
          </w:p>
        </w:tc>
        <w:tc>
          <w:tcPr>
            <w:tcW w:w="2835" w:type="dxa"/>
            <w:vAlign w:val="center"/>
          </w:tcPr>
          <w:p>
            <w:pPr>
              <w:pStyle w:val="16"/>
            </w:pPr>
            <w:r>
              <w:rPr>
                <w:rFonts w:hint="eastAsia"/>
              </w:rPr>
              <w:t>免费开放服务水平稳步提升</w:t>
            </w:r>
          </w:p>
        </w:tc>
        <w:tc>
          <w:tcPr>
            <w:tcW w:w="2551" w:type="dxa"/>
            <w:vAlign w:val="center"/>
          </w:tcPr>
          <w:p>
            <w:pPr>
              <w:pStyle w:val="16"/>
            </w:pPr>
            <w:r>
              <w:rPr>
                <w:rFonts w:hint="eastAsia"/>
              </w:rPr>
              <w:t>提升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受益群众对免费开放场馆（站）服务的满意度</w:t>
            </w:r>
          </w:p>
        </w:tc>
        <w:tc>
          <w:tcPr>
            <w:tcW w:w="2835" w:type="dxa"/>
            <w:vAlign w:val="center"/>
          </w:tcPr>
          <w:p>
            <w:pPr>
              <w:pStyle w:val="16"/>
            </w:pPr>
            <w:r>
              <w:rPr>
                <w:rFonts w:hint="eastAsia"/>
              </w:rPr>
              <w:t>受益群众对免费开放场馆（站）服务的满意度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、提前下达妇女渠南豪家务桥重建工程项目资金绩效目标表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完成南豪家务桥重建工程，长度</w:t>
            </w:r>
            <w:r>
              <w:t>25</w:t>
            </w:r>
            <w:r>
              <w:rPr>
                <w:rFonts w:hint="eastAsia"/>
              </w:rPr>
              <w:t>米，桥面净宽</w:t>
            </w:r>
            <w:r>
              <w:t>8</w:t>
            </w:r>
            <w:r>
              <w:rPr>
                <w:rFonts w:hint="eastAsia"/>
              </w:rPr>
              <w:t>米，项目工程应按期完工并通过验收。</w:t>
            </w:r>
          </w:p>
          <w:p>
            <w:pPr>
              <w:pStyle w:val="16"/>
            </w:pPr>
            <w:r>
              <w:t>2.</w:t>
            </w:r>
            <w:r>
              <w:rPr>
                <w:rFonts w:hint="eastAsia"/>
              </w:rPr>
              <w:t>竣工标准应达到相应设计标准，项目完成后保障桥梁的正常使用功能，解决村民出行难问题。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重建桥梁长度</w:t>
            </w:r>
          </w:p>
        </w:tc>
        <w:tc>
          <w:tcPr>
            <w:tcW w:w="2835" w:type="dxa"/>
            <w:vAlign w:val="center"/>
          </w:tcPr>
          <w:p>
            <w:pPr>
              <w:pStyle w:val="16"/>
            </w:pPr>
            <w:r>
              <w:rPr>
                <w:rFonts w:hint="eastAsia"/>
              </w:rPr>
              <w:t>重建桥梁长度</w:t>
            </w:r>
          </w:p>
        </w:tc>
        <w:tc>
          <w:tcPr>
            <w:tcW w:w="2551" w:type="dxa"/>
            <w:vAlign w:val="center"/>
          </w:tcPr>
          <w:p>
            <w:pPr>
              <w:pStyle w:val="16"/>
            </w:pPr>
            <w:r>
              <w:t>25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重建桥梁宽度</w:t>
            </w:r>
          </w:p>
        </w:tc>
        <w:tc>
          <w:tcPr>
            <w:tcW w:w="2835" w:type="dxa"/>
            <w:vAlign w:val="center"/>
          </w:tcPr>
          <w:p>
            <w:pPr>
              <w:pStyle w:val="16"/>
            </w:pPr>
            <w:r>
              <w:rPr>
                <w:rFonts w:hint="eastAsia"/>
              </w:rPr>
              <w:t>重建桥梁宽度</w:t>
            </w:r>
          </w:p>
        </w:tc>
        <w:tc>
          <w:tcPr>
            <w:tcW w:w="2551" w:type="dxa"/>
            <w:vAlign w:val="center"/>
          </w:tcPr>
          <w:p>
            <w:pPr>
              <w:pStyle w:val="16"/>
            </w:pPr>
            <w:r>
              <w:t>8</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重建桥梁层面厚度</w:t>
            </w:r>
          </w:p>
        </w:tc>
        <w:tc>
          <w:tcPr>
            <w:tcW w:w="2835" w:type="dxa"/>
            <w:vAlign w:val="center"/>
          </w:tcPr>
          <w:p>
            <w:pPr>
              <w:pStyle w:val="16"/>
            </w:pPr>
            <w:r>
              <w:rPr>
                <w:rFonts w:hint="eastAsia"/>
              </w:rPr>
              <w:t>重建桥梁层面厚度</w:t>
            </w:r>
          </w:p>
        </w:tc>
        <w:tc>
          <w:tcPr>
            <w:tcW w:w="2551" w:type="dxa"/>
            <w:vAlign w:val="center"/>
          </w:tcPr>
          <w:p>
            <w:pPr>
              <w:pStyle w:val="16"/>
            </w:pPr>
            <w:r>
              <w:t>20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重建桥梁防护栏长度</w:t>
            </w:r>
          </w:p>
        </w:tc>
        <w:tc>
          <w:tcPr>
            <w:tcW w:w="2835" w:type="dxa"/>
            <w:vAlign w:val="center"/>
          </w:tcPr>
          <w:p>
            <w:pPr>
              <w:pStyle w:val="16"/>
            </w:pPr>
            <w:r>
              <w:rPr>
                <w:rFonts w:hint="eastAsia"/>
              </w:rPr>
              <w:t>重建桥梁防护栏长度</w:t>
            </w:r>
          </w:p>
        </w:tc>
        <w:tc>
          <w:tcPr>
            <w:tcW w:w="2551" w:type="dxa"/>
            <w:vAlign w:val="center"/>
          </w:tcPr>
          <w:p>
            <w:pPr>
              <w:pStyle w:val="16"/>
            </w:pPr>
            <w:r>
              <w:t>2</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工程验收合格率</w:t>
            </w:r>
          </w:p>
        </w:tc>
        <w:tc>
          <w:tcPr>
            <w:tcW w:w="2835" w:type="dxa"/>
            <w:vAlign w:val="center"/>
          </w:tcPr>
          <w:p>
            <w:pPr>
              <w:pStyle w:val="16"/>
            </w:pPr>
            <w:r>
              <w:rPr>
                <w:rFonts w:hint="eastAsia"/>
              </w:rPr>
              <w:t>通过验收的工程量占全部工程量的比率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工程完成时限</w:t>
            </w:r>
          </w:p>
        </w:tc>
        <w:tc>
          <w:tcPr>
            <w:tcW w:w="2835" w:type="dxa"/>
            <w:vAlign w:val="center"/>
          </w:tcPr>
          <w:p>
            <w:pPr>
              <w:pStyle w:val="16"/>
            </w:pPr>
            <w:r>
              <w:rPr>
                <w:rFonts w:hint="eastAsia"/>
              </w:rPr>
              <w:t>工程完成时限</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政府采购中标价格与预算比较</w:t>
            </w:r>
          </w:p>
        </w:tc>
        <w:tc>
          <w:tcPr>
            <w:tcW w:w="2835" w:type="dxa"/>
            <w:vAlign w:val="center"/>
          </w:tcPr>
          <w:p>
            <w:pPr>
              <w:pStyle w:val="16"/>
            </w:pPr>
            <w:r>
              <w:rPr>
                <w:rFonts w:hint="eastAsia"/>
              </w:rPr>
              <w:t>政府采购中标价格与预算比较</w:t>
            </w:r>
          </w:p>
        </w:tc>
        <w:tc>
          <w:tcPr>
            <w:tcW w:w="2551" w:type="dxa"/>
            <w:vAlign w:val="center"/>
          </w:tcPr>
          <w:p>
            <w:pPr>
              <w:pStyle w:val="16"/>
            </w:pPr>
            <w:r>
              <w:rPr>
                <w:rFonts w:hint="eastAsia"/>
              </w:rPr>
              <w:t>≤</w:t>
            </w:r>
            <w:r>
              <w:t>257.56</w:t>
            </w:r>
            <w:r>
              <w:rPr>
                <w:rFonts w:hint="eastAsia"/>
              </w:rPr>
              <w:t>万元</w:t>
            </w:r>
          </w:p>
        </w:tc>
        <w:tc>
          <w:tcPr>
            <w:tcW w:w="2268" w:type="dxa"/>
            <w:vAlign w:val="center"/>
          </w:tcPr>
          <w:p>
            <w:pPr>
              <w:pStyle w:val="16"/>
            </w:pPr>
            <w:r>
              <w:rPr>
                <w:rFonts w:hint="eastAsia"/>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改善提升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重建桥梁使用年限</w:t>
            </w:r>
          </w:p>
        </w:tc>
        <w:tc>
          <w:tcPr>
            <w:tcW w:w="2835" w:type="dxa"/>
            <w:vAlign w:val="center"/>
          </w:tcPr>
          <w:p>
            <w:pPr>
              <w:pStyle w:val="16"/>
            </w:pPr>
            <w:r>
              <w:rPr>
                <w:rFonts w:hint="eastAsia"/>
              </w:rPr>
              <w:t>重建桥梁的最低持续可使用寿命</w:t>
            </w:r>
          </w:p>
        </w:tc>
        <w:tc>
          <w:tcPr>
            <w:tcW w:w="2551" w:type="dxa"/>
            <w:vAlign w:val="center"/>
          </w:tcPr>
          <w:p>
            <w:pPr>
              <w:pStyle w:val="16"/>
            </w:pPr>
            <w:r>
              <w:rPr>
                <w:rFonts w:hint="eastAsia"/>
              </w:rPr>
              <w:t>≥</w:t>
            </w:r>
            <w:r>
              <w:t>50</w:t>
            </w:r>
            <w:r>
              <w:rPr>
                <w:rFonts w:hint="eastAsia"/>
              </w:rPr>
              <w:t>年</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r>
              <w:t>(%)</w:t>
            </w:r>
          </w:p>
        </w:tc>
        <w:tc>
          <w:tcPr>
            <w:tcW w:w="2835" w:type="dxa"/>
            <w:vAlign w:val="center"/>
          </w:tcPr>
          <w:p>
            <w:pPr>
              <w:pStyle w:val="16"/>
            </w:pPr>
            <w:r>
              <w:rPr>
                <w:rFonts w:hint="eastAsia"/>
              </w:rPr>
              <w:t>通过问卷调查，满意和较满意的村民占全部调查对象的比率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、提前下达妇女渠农田基础设施维护改造项目资金绩效目标表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完成南豪家务村东桥简易管涵挡土桥工程，长度</w:t>
            </w:r>
            <w:r>
              <w:t>25</w:t>
            </w:r>
            <w:r>
              <w:rPr>
                <w:rFonts w:hint="eastAsia"/>
              </w:rPr>
              <w:t>米，桥面净宽</w:t>
            </w:r>
            <w:r>
              <w:t>8</w:t>
            </w:r>
            <w:r>
              <w:rPr>
                <w:rFonts w:hint="eastAsia"/>
              </w:rPr>
              <w:t>米，中豪临时土路</w:t>
            </w:r>
            <w:r>
              <w:t>25</w:t>
            </w:r>
            <w:r>
              <w:rPr>
                <w:rFonts w:hint="eastAsia"/>
              </w:rPr>
              <w:t>米长，</w:t>
            </w:r>
            <w:r>
              <w:t>6</w:t>
            </w:r>
            <w:r>
              <w:rPr>
                <w:rFonts w:hint="eastAsia"/>
              </w:rPr>
              <w:t>米宽项目工程应按期完工并通过验收。</w:t>
            </w:r>
          </w:p>
          <w:p>
            <w:pPr>
              <w:pStyle w:val="16"/>
            </w:pPr>
            <w:r>
              <w:t>2.</w:t>
            </w:r>
            <w:r>
              <w:rPr>
                <w:rFonts w:hint="eastAsia"/>
              </w:rPr>
              <w:t>竣工标准应达到相应设计标准，项目完成后保障临时挡土桥及临时土路的正常使用功能，解决村民出行难问题。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南豪村东新建管涵桥长度</w:t>
            </w:r>
          </w:p>
        </w:tc>
        <w:tc>
          <w:tcPr>
            <w:tcW w:w="2835" w:type="dxa"/>
            <w:vAlign w:val="center"/>
          </w:tcPr>
          <w:p>
            <w:pPr>
              <w:pStyle w:val="16"/>
            </w:pPr>
            <w:r>
              <w:rPr>
                <w:rFonts w:hint="eastAsia"/>
              </w:rPr>
              <w:t>南豪村东新建管涵桥长度</w:t>
            </w:r>
          </w:p>
        </w:tc>
        <w:tc>
          <w:tcPr>
            <w:tcW w:w="2551" w:type="dxa"/>
            <w:vAlign w:val="center"/>
          </w:tcPr>
          <w:p>
            <w:pPr>
              <w:pStyle w:val="16"/>
            </w:pPr>
            <w:r>
              <w:t>25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南豪村东新建管涵桥宽度</w:t>
            </w:r>
          </w:p>
        </w:tc>
        <w:tc>
          <w:tcPr>
            <w:tcW w:w="2835" w:type="dxa"/>
            <w:vAlign w:val="center"/>
          </w:tcPr>
          <w:p>
            <w:pPr>
              <w:pStyle w:val="16"/>
            </w:pPr>
            <w:r>
              <w:rPr>
                <w:rFonts w:hint="eastAsia"/>
              </w:rPr>
              <w:t>南豪村东新建管涵桥宽度</w:t>
            </w:r>
          </w:p>
        </w:tc>
        <w:tc>
          <w:tcPr>
            <w:tcW w:w="2551" w:type="dxa"/>
            <w:vAlign w:val="center"/>
          </w:tcPr>
          <w:p>
            <w:pPr>
              <w:pStyle w:val="16"/>
            </w:pPr>
            <w:r>
              <w:t>8</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南豪村东桥梁面层厚度</w:t>
            </w:r>
          </w:p>
        </w:tc>
        <w:tc>
          <w:tcPr>
            <w:tcW w:w="2835" w:type="dxa"/>
            <w:vAlign w:val="center"/>
          </w:tcPr>
          <w:p>
            <w:pPr>
              <w:pStyle w:val="16"/>
            </w:pPr>
            <w:r>
              <w:rPr>
                <w:rFonts w:hint="eastAsia"/>
              </w:rPr>
              <w:t>南豪村东桥梁面层厚度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中豪新建土桥长度</w:t>
            </w:r>
          </w:p>
        </w:tc>
        <w:tc>
          <w:tcPr>
            <w:tcW w:w="2835" w:type="dxa"/>
            <w:vAlign w:val="center"/>
          </w:tcPr>
          <w:p>
            <w:pPr>
              <w:pStyle w:val="16"/>
            </w:pPr>
            <w:r>
              <w:rPr>
                <w:rFonts w:hint="eastAsia"/>
              </w:rPr>
              <w:t>中豪新建土桥长度</w:t>
            </w:r>
          </w:p>
        </w:tc>
        <w:tc>
          <w:tcPr>
            <w:tcW w:w="2551" w:type="dxa"/>
            <w:vAlign w:val="center"/>
          </w:tcPr>
          <w:p>
            <w:pPr>
              <w:pStyle w:val="16"/>
            </w:pPr>
            <w:r>
              <w:t>25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中豪新建桥梁宽度</w:t>
            </w:r>
          </w:p>
        </w:tc>
        <w:tc>
          <w:tcPr>
            <w:tcW w:w="2835" w:type="dxa"/>
            <w:vAlign w:val="center"/>
          </w:tcPr>
          <w:p>
            <w:pPr>
              <w:pStyle w:val="16"/>
            </w:pPr>
            <w:r>
              <w:rPr>
                <w:rFonts w:hint="eastAsia"/>
              </w:rPr>
              <w:t>中豪新建桥梁宽度</w:t>
            </w:r>
          </w:p>
        </w:tc>
        <w:tc>
          <w:tcPr>
            <w:tcW w:w="2551" w:type="dxa"/>
            <w:vAlign w:val="center"/>
          </w:tcPr>
          <w:p>
            <w:pPr>
              <w:pStyle w:val="16"/>
            </w:pPr>
            <w:r>
              <w:t>6</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工程验收合格率</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工程完成时限</w:t>
            </w:r>
          </w:p>
        </w:tc>
        <w:tc>
          <w:tcPr>
            <w:tcW w:w="2835" w:type="dxa"/>
            <w:vAlign w:val="center"/>
          </w:tcPr>
          <w:p>
            <w:pPr>
              <w:pStyle w:val="16"/>
            </w:pPr>
            <w:r>
              <w:rPr>
                <w:rFonts w:hint="eastAsia"/>
              </w:rPr>
              <w:t>工程完成时限</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政府采购中标价格与预算比较</w:t>
            </w:r>
          </w:p>
        </w:tc>
        <w:tc>
          <w:tcPr>
            <w:tcW w:w="2835" w:type="dxa"/>
            <w:vAlign w:val="center"/>
          </w:tcPr>
          <w:p>
            <w:pPr>
              <w:pStyle w:val="16"/>
            </w:pPr>
            <w:r>
              <w:rPr>
                <w:rFonts w:hint="eastAsia"/>
              </w:rPr>
              <w:t>政府采购中标价格与预算比较</w:t>
            </w:r>
          </w:p>
        </w:tc>
        <w:tc>
          <w:tcPr>
            <w:tcW w:w="2551" w:type="dxa"/>
            <w:vAlign w:val="center"/>
          </w:tcPr>
          <w:p>
            <w:pPr>
              <w:pStyle w:val="16"/>
            </w:pPr>
            <w:r>
              <w:rPr>
                <w:rFonts w:hint="eastAsia"/>
              </w:rPr>
              <w:t>≤</w:t>
            </w:r>
            <w:r>
              <w:t>47.23</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新建南豪村东桥价格</w:t>
            </w:r>
          </w:p>
        </w:tc>
        <w:tc>
          <w:tcPr>
            <w:tcW w:w="2835" w:type="dxa"/>
            <w:vAlign w:val="center"/>
          </w:tcPr>
          <w:p>
            <w:pPr>
              <w:pStyle w:val="16"/>
            </w:pPr>
            <w:r>
              <w:rPr>
                <w:rFonts w:hint="eastAsia"/>
              </w:rPr>
              <w:t>新建南豪村东桥价格</w:t>
            </w:r>
          </w:p>
        </w:tc>
        <w:tc>
          <w:tcPr>
            <w:tcW w:w="2551" w:type="dxa"/>
            <w:vAlign w:val="center"/>
          </w:tcPr>
          <w:p>
            <w:pPr>
              <w:pStyle w:val="16"/>
            </w:pPr>
            <w:r>
              <w:rPr>
                <w:rFonts w:hint="eastAsia"/>
              </w:rPr>
              <w:t>≤</w:t>
            </w:r>
            <w:r>
              <w:t>30</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新建中豪村土桥价格</w:t>
            </w:r>
          </w:p>
        </w:tc>
        <w:tc>
          <w:tcPr>
            <w:tcW w:w="2835" w:type="dxa"/>
            <w:vAlign w:val="center"/>
          </w:tcPr>
          <w:p>
            <w:pPr>
              <w:pStyle w:val="16"/>
            </w:pPr>
            <w:r>
              <w:rPr>
                <w:rFonts w:hint="eastAsia"/>
              </w:rPr>
              <w:t>新建中豪村土桥价格</w:t>
            </w:r>
          </w:p>
        </w:tc>
        <w:tc>
          <w:tcPr>
            <w:tcW w:w="2551" w:type="dxa"/>
            <w:vAlign w:val="center"/>
          </w:tcPr>
          <w:p>
            <w:pPr>
              <w:pStyle w:val="16"/>
            </w:pPr>
            <w:r>
              <w:rPr>
                <w:rFonts w:hint="eastAsia"/>
              </w:rPr>
              <w:t>≤</w:t>
            </w:r>
            <w:r>
              <w:t>19</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修建桥梁使用年限</w:t>
            </w:r>
          </w:p>
        </w:tc>
        <w:tc>
          <w:tcPr>
            <w:tcW w:w="2835" w:type="dxa"/>
            <w:vAlign w:val="center"/>
          </w:tcPr>
          <w:p>
            <w:pPr>
              <w:pStyle w:val="16"/>
            </w:pPr>
            <w:r>
              <w:rPr>
                <w:rFonts w:hint="eastAsia"/>
              </w:rPr>
              <w:t>修建桥梁使用年限</w:t>
            </w:r>
          </w:p>
        </w:tc>
        <w:tc>
          <w:tcPr>
            <w:tcW w:w="2551" w:type="dxa"/>
            <w:vAlign w:val="center"/>
          </w:tcPr>
          <w:p>
            <w:pPr>
              <w:pStyle w:val="16"/>
            </w:pPr>
            <w:r>
              <w:rPr>
                <w:rFonts w:hint="eastAsia"/>
              </w:rPr>
              <w:t>≥</w:t>
            </w:r>
            <w:r>
              <w:t>6</w:t>
            </w:r>
            <w:r>
              <w:rPr>
                <w:rFonts w:hint="eastAsia"/>
              </w:rPr>
              <w:t>年</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附近群众出行问题改善情况</w:t>
            </w:r>
          </w:p>
        </w:tc>
        <w:tc>
          <w:tcPr>
            <w:tcW w:w="2551" w:type="dxa"/>
            <w:vAlign w:val="center"/>
          </w:tcPr>
          <w:p>
            <w:pPr>
              <w:pStyle w:val="16"/>
            </w:pPr>
            <w:r>
              <w:rPr>
                <w:rFonts w:hint="eastAsia"/>
              </w:rPr>
              <w:t>有效改善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r>
              <w:t>(%)</w:t>
            </w:r>
          </w:p>
        </w:tc>
        <w:tc>
          <w:tcPr>
            <w:tcW w:w="2835" w:type="dxa"/>
            <w:vAlign w:val="center"/>
          </w:tcPr>
          <w:p>
            <w:pPr>
              <w:pStyle w:val="16"/>
            </w:pPr>
            <w:r>
              <w:rPr>
                <w:rFonts w:hint="eastAsia"/>
              </w:rPr>
              <w:t>通过问卷调查，满意和较满意的村民占全部调查对象的比率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、提前下达妇女渠中豪家务桥重建工程资金绩效目标表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完成中豪家务桥重建工程，长度</w:t>
            </w:r>
            <w:r>
              <w:t>25</w:t>
            </w:r>
            <w:r>
              <w:rPr>
                <w:rFonts w:hint="eastAsia"/>
              </w:rPr>
              <w:t>米，桥面净宽</w:t>
            </w:r>
            <w:r>
              <w:t>8</w:t>
            </w:r>
            <w:r>
              <w:rPr>
                <w:rFonts w:hint="eastAsia"/>
              </w:rPr>
              <w:t>米，桥梁层面厚度</w:t>
            </w:r>
            <w:r>
              <w:t>20CM</w:t>
            </w:r>
            <w:r>
              <w:rPr>
                <w:rFonts w:hint="eastAsia"/>
              </w:rPr>
              <w:t>，</w:t>
            </w:r>
            <w:r>
              <w:t>2*0.5</w:t>
            </w:r>
            <w:r>
              <w:rPr>
                <w:rFonts w:hint="eastAsia"/>
              </w:rPr>
              <w:t>米的防撞护栏，项目工程应按期完工并通过验收。</w:t>
            </w:r>
          </w:p>
          <w:p>
            <w:pPr>
              <w:pStyle w:val="16"/>
            </w:pPr>
            <w:r>
              <w:t>2.</w:t>
            </w:r>
            <w:r>
              <w:rPr>
                <w:rFonts w:hint="eastAsia"/>
              </w:rPr>
              <w:t>竣工标准应达到相应设计标准，项目完成后保障桥梁的正常使用功能，解决村民出行难问题。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重建桥梁长度</w:t>
            </w:r>
          </w:p>
        </w:tc>
        <w:tc>
          <w:tcPr>
            <w:tcW w:w="2835" w:type="dxa"/>
            <w:vAlign w:val="center"/>
          </w:tcPr>
          <w:p>
            <w:pPr>
              <w:pStyle w:val="16"/>
            </w:pPr>
            <w:r>
              <w:rPr>
                <w:rFonts w:hint="eastAsia"/>
              </w:rPr>
              <w:t>重建桥梁长度</w:t>
            </w:r>
          </w:p>
        </w:tc>
        <w:tc>
          <w:tcPr>
            <w:tcW w:w="2551" w:type="dxa"/>
            <w:vAlign w:val="center"/>
          </w:tcPr>
          <w:p>
            <w:pPr>
              <w:pStyle w:val="16"/>
            </w:pPr>
            <w:r>
              <w:t>25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重建桥梁宽度</w:t>
            </w:r>
          </w:p>
        </w:tc>
        <w:tc>
          <w:tcPr>
            <w:tcW w:w="2835" w:type="dxa"/>
            <w:vAlign w:val="center"/>
          </w:tcPr>
          <w:p>
            <w:pPr>
              <w:pStyle w:val="16"/>
            </w:pPr>
            <w:r>
              <w:rPr>
                <w:rFonts w:hint="eastAsia"/>
              </w:rPr>
              <w:t>重建桥梁宽度</w:t>
            </w:r>
          </w:p>
        </w:tc>
        <w:tc>
          <w:tcPr>
            <w:tcW w:w="2551" w:type="dxa"/>
            <w:vAlign w:val="center"/>
          </w:tcPr>
          <w:p>
            <w:pPr>
              <w:pStyle w:val="16"/>
            </w:pPr>
            <w:r>
              <w:t>8</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重建桥梁层面厚度</w:t>
            </w:r>
          </w:p>
        </w:tc>
        <w:tc>
          <w:tcPr>
            <w:tcW w:w="2835" w:type="dxa"/>
            <w:vAlign w:val="center"/>
          </w:tcPr>
          <w:p>
            <w:pPr>
              <w:pStyle w:val="16"/>
            </w:pPr>
            <w:r>
              <w:rPr>
                <w:rFonts w:hint="eastAsia"/>
              </w:rPr>
              <w:t>重建桥梁层面厚度</w:t>
            </w:r>
          </w:p>
        </w:tc>
        <w:tc>
          <w:tcPr>
            <w:tcW w:w="2551" w:type="dxa"/>
            <w:vAlign w:val="center"/>
          </w:tcPr>
          <w:p>
            <w:pPr>
              <w:pStyle w:val="16"/>
            </w:pPr>
            <w:r>
              <w:t>20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重建桥梁防护栏长度</w:t>
            </w:r>
          </w:p>
        </w:tc>
        <w:tc>
          <w:tcPr>
            <w:tcW w:w="2835" w:type="dxa"/>
            <w:vAlign w:val="center"/>
          </w:tcPr>
          <w:p>
            <w:pPr>
              <w:pStyle w:val="16"/>
            </w:pPr>
            <w:r>
              <w:rPr>
                <w:rFonts w:hint="eastAsia"/>
              </w:rPr>
              <w:t>重建桥梁防护栏长度</w:t>
            </w:r>
          </w:p>
        </w:tc>
        <w:tc>
          <w:tcPr>
            <w:tcW w:w="2551" w:type="dxa"/>
            <w:vAlign w:val="center"/>
          </w:tcPr>
          <w:p>
            <w:pPr>
              <w:pStyle w:val="16"/>
            </w:pPr>
            <w:r>
              <w:t>2</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工程验收合格率</w:t>
            </w:r>
          </w:p>
        </w:tc>
        <w:tc>
          <w:tcPr>
            <w:tcW w:w="2835" w:type="dxa"/>
            <w:vAlign w:val="center"/>
          </w:tcPr>
          <w:p>
            <w:pPr>
              <w:pStyle w:val="16"/>
            </w:pPr>
            <w:r>
              <w:rPr>
                <w:rFonts w:hint="eastAsia"/>
              </w:rPr>
              <w:t>通过验收的工程量占全部工程量的比率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工程完成时限</w:t>
            </w:r>
          </w:p>
        </w:tc>
        <w:tc>
          <w:tcPr>
            <w:tcW w:w="2835" w:type="dxa"/>
            <w:vAlign w:val="center"/>
          </w:tcPr>
          <w:p>
            <w:pPr>
              <w:pStyle w:val="16"/>
            </w:pPr>
            <w:r>
              <w:rPr>
                <w:rFonts w:hint="eastAsia"/>
              </w:rPr>
              <w:t>工程完成时限</w:t>
            </w:r>
          </w:p>
        </w:tc>
        <w:tc>
          <w:tcPr>
            <w:tcW w:w="2551" w:type="dxa"/>
            <w:vAlign w:val="center"/>
          </w:tcPr>
          <w:p>
            <w:pPr>
              <w:pStyle w:val="16"/>
            </w:pPr>
            <w:r>
              <w:rPr>
                <w:rFonts w:hint="eastAsia"/>
              </w:rPr>
              <w:t>≤</w:t>
            </w:r>
            <w:r>
              <w:t>9</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政府采购中标价格与预</w:t>
            </w:r>
          </w:p>
          <w:p>
            <w:pPr>
              <w:pStyle w:val="16"/>
            </w:pPr>
            <w:r>
              <w:rPr>
                <w:rFonts w:hint="eastAsia"/>
              </w:rPr>
              <w:t>算比较</w:t>
            </w:r>
          </w:p>
        </w:tc>
        <w:tc>
          <w:tcPr>
            <w:tcW w:w="2835" w:type="dxa"/>
            <w:vAlign w:val="center"/>
          </w:tcPr>
          <w:p>
            <w:pPr>
              <w:pStyle w:val="16"/>
            </w:pPr>
            <w:r>
              <w:rPr>
                <w:rFonts w:hint="eastAsia"/>
              </w:rPr>
              <w:t>政府采购中标价格与预算比较</w:t>
            </w:r>
          </w:p>
        </w:tc>
        <w:tc>
          <w:tcPr>
            <w:tcW w:w="2551" w:type="dxa"/>
            <w:vAlign w:val="center"/>
          </w:tcPr>
          <w:p>
            <w:pPr>
              <w:pStyle w:val="16"/>
            </w:pPr>
            <w:r>
              <w:rPr>
                <w:rFonts w:hint="eastAsia"/>
              </w:rPr>
              <w:t>≤</w:t>
            </w:r>
            <w:r>
              <w:t>287</w:t>
            </w:r>
            <w:r>
              <w:rPr>
                <w:rFonts w:hint="eastAsia"/>
              </w:rPr>
              <w:t>万元</w:t>
            </w:r>
          </w:p>
        </w:tc>
        <w:tc>
          <w:tcPr>
            <w:tcW w:w="2268" w:type="dxa"/>
            <w:vAlign w:val="center"/>
          </w:tcPr>
          <w:p>
            <w:pPr>
              <w:pStyle w:val="16"/>
            </w:pPr>
            <w:r>
              <w:rPr>
                <w:rFonts w:hint="eastAsia"/>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w:t>
            </w:r>
          </w:p>
          <w:p>
            <w:pPr>
              <w:pStyle w:val="16"/>
            </w:pPr>
            <w:r>
              <w:rPr>
                <w:rFonts w:hint="eastAsia"/>
              </w:rPr>
              <w:t>善情况</w:t>
            </w:r>
          </w:p>
        </w:tc>
        <w:tc>
          <w:tcPr>
            <w:tcW w:w="2835" w:type="dxa"/>
            <w:vAlign w:val="center"/>
          </w:tcPr>
          <w:p>
            <w:pPr>
              <w:pStyle w:val="16"/>
            </w:pPr>
            <w:r>
              <w:rPr>
                <w:rFonts w:hint="eastAsia"/>
              </w:rPr>
              <w:t>项目完成后附近群众出行问题改善情况</w:t>
            </w:r>
          </w:p>
        </w:tc>
        <w:tc>
          <w:tcPr>
            <w:tcW w:w="2551" w:type="dxa"/>
            <w:vAlign w:val="center"/>
          </w:tcPr>
          <w:p>
            <w:pPr>
              <w:pStyle w:val="16"/>
            </w:pPr>
            <w:r>
              <w:rPr>
                <w:rFonts w:hint="eastAsia"/>
              </w:rPr>
              <w:t>改善</w:t>
            </w:r>
          </w:p>
          <w:p>
            <w:pPr>
              <w:pStyle w:val="16"/>
            </w:pPr>
            <w:r>
              <w:rPr>
                <w:rFonts w:hint="eastAsia"/>
              </w:rPr>
              <w:t>提升</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重建桥梁使用年限</w:t>
            </w:r>
          </w:p>
        </w:tc>
        <w:tc>
          <w:tcPr>
            <w:tcW w:w="2835" w:type="dxa"/>
            <w:vAlign w:val="center"/>
          </w:tcPr>
          <w:p>
            <w:pPr>
              <w:pStyle w:val="16"/>
            </w:pPr>
            <w:r>
              <w:rPr>
                <w:rFonts w:hint="eastAsia"/>
              </w:rPr>
              <w:t>重建桥梁的最低持续可使用寿命</w:t>
            </w:r>
          </w:p>
        </w:tc>
        <w:tc>
          <w:tcPr>
            <w:tcW w:w="2551" w:type="dxa"/>
            <w:vAlign w:val="center"/>
          </w:tcPr>
          <w:p>
            <w:pPr>
              <w:pStyle w:val="16"/>
            </w:pPr>
            <w:r>
              <w:rPr>
                <w:rFonts w:hint="eastAsia"/>
              </w:rPr>
              <w:t>≥</w:t>
            </w:r>
            <w:r>
              <w:t>50</w:t>
            </w:r>
            <w:r>
              <w:rPr>
                <w:rFonts w:hint="eastAsia"/>
              </w:rPr>
              <w:t>年</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受益对象满意度（</w:t>
            </w:r>
            <w:r>
              <w:t>%</w:t>
            </w:r>
            <w:r>
              <w:rPr>
                <w:rFonts w:hint="eastAsia"/>
              </w:rPr>
              <w:t>）</w:t>
            </w:r>
          </w:p>
        </w:tc>
        <w:tc>
          <w:tcPr>
            <w:tcW w:w="2835" w:type="dxa"/>
            <w:vAlign w:val="center"/>
          </w:tcPr>
          <w:p>
            <w:pPr>
              <w:pStyle w:val="16"/>
            </w:pPr>
            <w:r>
              <w:rPr>
                <w:rFonts w:hint="eastAsia"/>
              </w:rPr>
              <w:t>通过问卷调查，满意和较满意的村民占全部调查对象的比率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、提前下达九通一平工程款及间接费绩效目标表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优化营商环境，提高企业满意度</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两违拆除房屋面积（平方米）</w:t>
            </w:r>
          </w:p>
        </w:tc>
        <w:tc>
          <w:tcPr>
            <w:tcW w:w="2835" w:type="dxa"/>
            <w:vAlign w:val="center"/>
          </w:tcPr>
          <w:p>
            <w:pPr>
              <w:pStyle w:val="16"/>
            </w:pPr>
            <w:r>
              <w:rPr>
                <w:rFonts w:hint="eastAsia"/>
              </w:rPr>
              <w:t>拆除房屋面积</w:t>
            </w:r>
          </w:p>
        </w:tc>
        <w:tc>
          <w:tcPr>
            <w:tcW w:w="2551" w:type="dxa"/>
            <w:vAlign w:val="center"/>
          </w:tcPr>
          <w:p>
            <w:pPr>
              <w:pStyle w:val="16"/>
            </w:pPr>
            <w:r>
              <w:t>3351.24</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两违拆除附属面积（平方米）</w:t>
            </w:r>
          </w:p>
        </w:tc>
        <w:tc>
          <w:tcPr>
            <w:tcW w:w="2835" w:type="dxa"/>
            <w:vAlign w:val="center"/>
          </w:tcPr>
          <w:p>
            <w:pPr>
              <w:pStyle w:val="16"/>
            </w:pPr>
            <w:r>
              <w:rPr>
                <w:rFonts w:hint="eastAsia"/>
              </w:rPr>
              <w:t>拆除附属物面积</w:t>
            </w:r>
          </w:p>
        </w:tc>
        <w:tc>
          <w:tcPr>
            <w:tcW w:w="2551" w:type="dxa"/>
            <w:vAlign w:val="center"/>
          </w:tcPr>
          <w:p>
            <w:pPr>
              <w:pStyle w:val="16"/>
            </w:pP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两违拆除硬化路面（平方米）</w:t>
            </w:r>
          </w:p>
        </w:tc>
        <w:tc>
          <w:tcPr>
            <w:tcW w:w="2835" w:type="dxa"/>
            <w:vAlign w:val="center"/>
          </w:tcPr>
          <w:p>
            <w:pPr>
              <w:pStyle w:val="16"/>
            </w:pPr>
            <w:r>
              <w:rPr>
                <w:rFonts w:hint="eastAsia"/>
              </w:rPr>
              <w:t>拆除硬化路面面积</w:t>
            </w:r>
          </w:p>
        </w:tc>
        <w:tc>
          <w:tcPr>
            <w:tcW w:w="2551" w:type="dxa"/>
            <w:vAlign w:val="center"/>
          </w:tcPr>
          <w:p>
            <w:pPr>
              <w:pStyle w:val="16"/>
            </w:pPr>
            <w:r>
              <w:t>3537.72</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两违拆除围墙（平方米）</w:t>
            </w:r>
          </w:p>
        </w:tc>
        <w:tc>
          <w:tcPr>
            <w:tcW w:w="2835" w:type="dxa"/>
            <w:vAlign w:val="center"/>
          </w:tcPr>
          <w:p>
            <w:pPr>
              <w:pStyle w:val="16"/>
            </w:pPr>
            <w:r>
              <w:rPr>
                <w:rFonts w:hint="eastAsia"/>
              </w:rPr>
              <w:t>拆除围墙面积</w:t>
            </w:r>
          </w:p>
        </w:tc>
        <w:tc>
          <w:tcPr>
            <w:tcW w:w="2551" w:type="dxa"/>
            <w:vAlign w:val="center"/>
          </w:tcPr>
          <w:p>
            <w:pPr>
              <w:pStyle w:val="16"/>
            </w:pPr>
            <w:r>
              <w:t>195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建筑垃圾外运（立方米）</w:t>
            </w:r>
          </w:p>
        </w:tc>
        <w:tc>
          <w:tcPr>
            <w:tcW w:w="2835" w:type="dxa"/>
            <w:vAlign w:val="center"/>
          </w:tcPr>
          <w:p>
            <w:pPr>
              <w:pStyle w:val="16"/>
            </w:pPr>
            <w:r>
              <w:rPr>
                <w:rFonts w:hint="eastAsia"/>
              </w:rPr>
              <w:t>外运建筑垃圾</w:t>
            </w:r>
          </w:p>
        </w:tc>
        <w:tc>
          <w:tcPr>
            <w:tcW w:w="2551" w:type="dxa"/>
            <w:vAlign w:val="center"/>
          </w:tcPr>
          <w:p>
            <w:pPr>
              <w:pStyle w:val="16"/>
            </w:pPr>
            <w:r>
              <w:t>4238.19</w:t>
            </w:r>
            <w:r>
              <w:rPr>
                <w:rFonts w:hint="eastAsia"/>
              </w:rPr>
              <w:t>立方米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拆除工程验收合格率（</w:t>
            </w:r>
            <w:r>
              <w:t>%</w:t>
            </w:r>
            <w:r>
              <w:rPr>
                <w:rFonts w:hint="eastAsia"/>
              </w:rPr>
              <w:t>）</w:t>
            </w:r>
          </w:p>
        </w:tc>
        <w:tc>
          <w:tcPr>
            <w:tcW w:w="2835" w:type="dxa"/>
            <w:vAlign w:val="center"/>
          </w:tcPr>
          <w:p>
            <w:pPr>
              <w:pStyle w:val="16"/>
            </w:pPr>
            <w:r>
              <w:rPr>
                <w:rFonts w:hint="eastAsia"/>
              </w:rPr>
              <w:t>通过验收的两违拆除工程量占计划两违拆除工程总量的比率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项目完成时间</w:t>
            </w:r>
          </w:p>
        </w:tc>
        <w:tc>
          <w:tcPr>
            <w:tcW w:w="2835" w:type="dxa"/>
            <w:vAlign w:val="center"/>
          </w:tcPr>
          <w:p>
            <w:pPr>
              <w:pStyle w:val="16"/>
            </w:pPr>
            <w:r>
              <w:rPr>
                <w:rFonts w:hint="eastAsia"/>
              </w:rPr>
              <w:t>项目完成并且验收的时间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拆除建筑资金总需求（万元）</w:t>
            </w:r>
          </w:p>
        </w:tc>
        <w:tc>
          <w:tcPr>
            <w:tcW w:w="2835" w:type="dxa"/>
            <w:vAlign w:val="center"/>
          </w:tcPr>
          <w:p>
            <w:pPr>
              <w:pStyle w:val="16"/>
            </w:pPr>
            <w:r>
              <w:rPr>
                <w:rFonts w:hint="eastAsia"/>
              </w:rPr>
              <w:t>拆除建筑资金总需求（万元）</w:t>
            </w:r>
          </w:p>
        </w:tc>
        <w:tc>
          <w:tcPr>
            <w:tcW w:w="2551" w:type="dxa"/>
            <w:vAlign w:val="center"/>
          </w:tcPr>
          <w:p>
            <w:pPr>
              <w:pStyle w:val="16"/>
            </w:pPr>
            <w:r>
              <w:rPr>
                <w:rFonts w:hint="eastAsia"/>
              </w:rPr>
              <w:t>≤</w:t>
            </w:r>
            <w:r>
              <w:t>27.99</w:t>
            </w:r>
            <w:r>
              <w:rPr>
                <w:rFonts w:hint="eastAsia"/>
              </w:rPr>
              <w:t>万元</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人居环境改善情况</w:t>
            </w:r>
          </w:p>
        </w:tc>
        <w:tc>
          <w:tcPr>
            <w:tcW w:w="2835" w:type="dxa"/>
            <w:vAlign w:val="center"/>
          </w:tcPr>
          <w:p>
            <w:pPr>
              <w:pStyle w:val="16"/>
            </w:pPr>
            <w:r>
              <w:rPr>
                <w:rFonts w:hint="eastAsia"/>
              </w:rPr>
              <w:t>项目完成后人居环境改善情况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受益群体满意度</w:t>
            </w:r>
          </w:p>
        </w:tc>
        <w:tc>
          <w:tcPr>
            <w:tcW w:w="2835" w:type="dxa"/>
            <w:vAlign w:val="center"/>
          </w:tcPr>
          <w:p>
            <w:pPr>
              <w:pStyle w:val="16"/>
            </w:pPr>
            <w:r>
              <w:rPr>
                <w:rFonts w:hint="eastAsia"/>
              </w:rPr>
              <w:t>经调查被拖欠企业满意度</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、提前下达康仙庄镇大各庄村道路改造工程资金（霸财预</w:t>
      </w:r>
      <w:r>
        <w:rPr>
          <w:rFonts w:ascii="方正仿宋_GBK" w:hAnsi="方正仿宋_GBK" w:eastAsia="方正仿宋_GBK" w:cs="方正仿宋_GBK"/>
          <w:b/>
          <w:color w:val="000000"/>
          <w:sz w:val="28"/>
        </w:rPr>
        <w:t>[2021]92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完成大各庄村道路改造工程，总面积</w:t>
            </w:r>
            <w:r>
              <w:t>6323</w:t>
            </w:r>
            <w:r>
              <w:rPr>
                <w:rFonts w:hint="eastAsia"/>
              </w:rPr>
              <w:t>平方米，拆除基层</w:t>
            </w:r>
            <w:r>
              <w:t>7285</w:t>
            </w:r>
            <w:r>
              <w:rPr>
                <w:rFonts w:hint="eastAsia"/>
              </w:rPr>
              <w:t>平方米，水泥路路面灰土厚度为</w:t>
            </w:r>
            <w:r>
              <w:t>30</w:t>
            </w:r>
            <w:r>
              <w:rPr>
                <w:rFonts w:hint="eastAsia"/>
              </w:rPr>
              <w:t>厘米，路面厚度为</w:t>
            </w:r>
            <w:r>
              <w:t>18</w:t>
            </w:r>
            <w:r>
              <w:rPr>
                <w:rFonts w:hint="eastAsia"/>
              </w:rPr>
              <w:t>厘米，工程费用不得高于</w:t>
            </w:r>
            <w:r>
              <w:t>142.55</w:t>
            </w:r>
            <w:r>
              <w:rPr>
                <w:rFonts w:hint="eastAsia"/>
              </w:rPr>
              <w:t>万元，工程计划于</w:t>
            </w:r>
            <w:r>
              <w:t>7</w:t>
            </w:r>
            <w:r>
              <w:rPr>
                <w:rFonts w:hint="eastAsia"/>
              </w:rPr>
              <w:t>月底完工并完成验收，改善村民出行难问题。</w:t>
            </w:r>
          </w:p>
          <w:p>
            <w:pPr>
              <w:pStyle w:val="16"/>
            </w:pPr>
            <w:r>
              <w:t>2.</w:t>
            </w:r>
            <w:r>
              <w:rPr>
                <w:rFonts w:hint="eastAsia"/>
              </w:rPr>
              <w:t>通过对大各庄村革命老区工程款进行补助，解决附近群众出行问题，提高居民的生活水平。</w:t>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修建路面面积</w:t>
            </w:r>
          </w:p>
        </w:tc>
        <w:tc>
          <w:tcPr>
            <w:tcW w:w="2835" w:type="dxa"/>
            <w:vAlign w:val="center"/>
          </w:tcPr>
          <w:p>
            <w:pPr>
              <w:pStyle w:val="16"/>
            </w:pPr>
            <w:r>
              <w:rPr>
                <w:rFonts w:hint="eastAsia"/>
              </w:rPr>
              <w:t>修建路面面积</w:t>
            </w:r>
          </w:p>
        </w:tc>
        <w:tc>
          <w:tcPr>
            <w:tcW w:w="2551" w:type="dxa"/>
            <w:vAlign w:val="center"/>
          </w:tcPr>
          <w:p>
            <w:pPr>
              <w:pStyle w:val="16"/>
            </w:pPr>
            <w:r>
              <w:t>6323</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修建拆除基层面积</w:t>
            </w:r>
          </w:p>
        </w:tc>
        <w:tc>
          <w:tcPr>
            <w:tcW w:w="2835" w:type="dxa"/>
            <w:vAlign w:val="center"/>
          </w:tcPr>
          <w:p>
            <w:pPr>
              <w:pStyle w:val="16"/>
            </w:pPr>
            <w:r>
              <w:rPr>
                <w:rFonts w:hint="eastAsia"/>
              </w:rPr>
              <w:t>修建拆除基层面积</w:t>
            </w:r>
          </w:p>
        </w:tc>
        <w:tc>
          <w:tcPr>
            <w:tcW w:w="2551" w:type="dxa"/>
            <w:vAlign w:val="center"/>
          </w:tcPr>
          <w:p>
            <w:pPr>
              <w:pStyle w:val="16"/>
            </w:pPr>
            <w:r>
              <w:t>7285</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道路新建水泥混凝土路面厚度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道路新建及石灰土路面厚度</w:t>
            </w:r>
          </w:p>
        </w:tc>
        <w:tc>
          <w:tcPr>
            <w:tcW w:w="2551" w:type="dxa"/>
            <w:vAlign w:val="center"/>
          </w:tcPr>
          <w:p>
            <w:pPr>
              <w:pStyle w:val="16"/>
            </w:pPr>
            <w:r>
              <w:t>30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工程前期资料完善情况</w:t>
            </w:r>
          </w:p>
        </w:tc>
        <w:tc>
          <w:tcPr>
            <w:tcW w:w="2835" w:type="dxa"/>
            <w:vAlign w:val="center"/>
          </w:tcPr>
          <w:p>
            <w:pPr>
              <w:pStyle w:val="16"/>
            </w:pPr>
            <w:r>
              <w:rPr>
                <w:rFonts w:hint="eastAsia"/>
              </w:rPr>
              <w:t>工程前期资料（含招标控制价、工程量清单、施工图纸、预算审核报告）是否完善</w:t>
            </w:r>
          </w:p>
        </w:tc>
        <w:tc>
          <w:tcPr>
            <w:tcW w:w="2551" w:type="dxa"/>
            <w:vAlign w:val="center"/>
          </w:tcPr>
          <w:p>
            <w:pPr>
              <w:pStyle w:val="16"/>
            </w:pPr>
            <w:r>
              <w:rPr>
                <w:rFonts w:hint="eastAsia"/>
              </w:rPr>
              <w:t>完善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补助资金到位情况</w:t>
            </w:r>
          </w:p>
        </w:tc>
        <w:tc>
          <w:tcPr>
            <w:tcW w:w="2835" w:type="dxa"/>
            <w:vAlign w:val="center"/>
          </w:tcPr>
          <w:p>
            <w:pPr>
              <w:pStyle w:val="16"/>
            </w:pPr>
            <w:r>
              <w:rPr>
                <w:rFonts w:hint="eastAsia"/>
              </w:rPr>
              <w:t>工程验收合格后，于</w:t>
            </w:r>
            <w:r>
              <w:t>7</w:t>
            </w:r>
            <w:r>
              <w:rPr>
                <w:rFonts w:hint="eastAsia"/>
              </w:rPr>
              <w:t>月底拨付到位。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项目完成及验收时间</w:t>
            </w:r>
          </w:p>
        </w:tc>
        <w:tc>
          <w:tcPr>
            <w:tcW w:w="2551" w:type="dxa"/>
            <w:vAlign w:val="center"/>
          </w:tcPr>
          <w:p>
            <w:pPr>
              <w:pStyle w:val="16"/>
            </w:pPr>
            <w:r>
              <w:rPr>
                <w:rFonts w:hint="eastAsia"/>
              </w:rPr>
              <w:t>≤</w:t>
            </w:r>
            <w:r>
              <w:t>7</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政府采购中标价格在招标控制价格内</w:t>
            </w:r>
          </w:p>
        </w:tc>
        <w:tc>
          <w:tcPr>
            <w:tcW w:w="2551" w:type="dxa"/>
            <w:vAlign w:val="center"/>
          </w:tcPr>
          <w:p>
            <w:pPr>
              <w:pStyle w:val="16"/>
            </w:pPr>
            <w:r>
              <w:rPr>
                <w:rFonts w:hint="eastAsia"/>
              </w:rPr>
              <w:t>≤</w:t>
            </w:r>
            <w:r>
              <w:t>126.77</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新建道路使用寿命</w:t>
            </w:r>
          </w:p>
        </w:tc>
        <w:tc>
          <w:tcPr>
            <w:tcW w:w="2835" w:type="dxa"/>
            <w:vAlign w:val="center"/>
          </w:tcPr>
          <w:p>
            <w:pPr>
              <w:pStyle w:val="16"/>
            </w:pPr>
            <w:r>
              <w:rPr>
                <w:rFonts w:hint="eastAsia"/>
              </w:rPr>
              <w:t>新建道路的最低持续可使用寿命</w:t>
            </w:r>
          </w:p>
        </w:tc>
        <w:tc>
          <w:tcPr>
            <w:tcW w:w="2551" w:type="dxa"/>
            <w:vAlign w:val="center"/>
          </w:tcPr>
          <w:p>
            <w:pPr>
              <w:pStyle w:val="16"/>
            </w:pPr>
            <w:r>
              <w:rPr>
                <w:rFonts w:hint="eastAsia"/>
              </w:rPr>
              <w:t>≥</w:t>
            </w:r>
            <w:r>
              <w:t>6</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、提前下达康仙庄镇大各庄村道路改造工程资金（冀财预</w:t>
      </w:r>
      <w:r>
        <w:rPr>
          <w:rFonts w:ascii="方正仿宋_GBK" w:hAnsi="方正仿宋_GBK" w:eastAsia="方正仿宋_GBK" w:cs="方正仿宋_GBK"/>
          <w:b/>
          <w:color w:val="000000"/>
          <w:sz w:val="28"/>
        </w:rPr>
        <w:t>[2021]71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完成大各庄村道路改造工程，总面积</w:t>
            </w:r>
            <w:r>
              <w:t>6323</w:t>
            </w:r>
            <w:r>
              <w:rPr>
                <w:rFonts w:hint="eastAsia"/>
              </w:rPr>
              <w:t>平方米，拆除基层</w:t>
            </w:r>
            <w:r>
              <w:t>7285</w:t>
            </w:r>
            <w:r>
              <w:rPr>
                <w:rFonts w:hint="eastAsia"/>
              </w:rPr>
              <w:t>平方米，水泥路路面灰土厚度为</w:t>
            </w:r>
            <w:r>
              <w:t>30</w:t>
            </w:r>
            <w:r>
              <w:rPr>
                <w:rFonts w:hint="eastAsia"/>
              </w:rPr>
              <w:t>厘米，路面厚度为</w:t>
            </w:r>
            <w:r>
              <w:t>18</w:t>
            </w:r>
            <w:r>
              <w:rPr>
                <w:rFonts w:hint="eastAsia"/>
              </w:rPr>
              <w:t>厘米，工程费用不得高于</w:t>
            </w:r>
            <w:r>
              <w:t>142.55</w:t>
            </w:r>
            <w:r>
              <w:rPr>
                <w:rFonts w:hint="eastAsia"/>
              </w:rPr>
              <w:t>万元，工程计划于</w:t>
            </w:r>
            <w:r>
              <w:t>7</w:t>
            </w:r>
            <w:r>
              <w:rPr>
                <w:rFonts w:hint="eastAsia"/>
              </w:rPr>
              <w:t>月底完工并完成验收，改善村民出行难问题。</w:t>
            </w:r>
            <w:r>
              <w:tab/>
            </w:r>
            <w:r>
              <w:tab/>
            </w:r>
            <w:r>
              <w:tab/>
            </w:r>
            <w:r>
              <w:tab/>
            </w:r>
            <w:r>
              <w:tab/>
            </w:r>
            <w:r>
              <w:tab/>
            </w:r>
          </w:p>
          <w:p>
            <w:pPr>
              <w:pStyle w:val="16"/>
            </w:pPr>
            <w:r>
              <w:t>2.</w:t>
            </w:r>
            <w:r>
              <w:rPr>
                <w:rFonts w:hint="eastAsia"/>
              </w:rPr>
              <w:t>通过对大各庄村革命老区工程款进行补助，解决附近群众出行问题，提高居民的生活水平。</w:t>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修建路面面积</w:t>
            </w:r>
          </w:p>
        </w:tc>
        <w:tc>
          <w:tcPr>
            <w:tcW w:w="2835" w:type="dxa"/>
            <w:vAlign w:val="center"/>
          </w:tcPr>
          <w:p>
            <w:pPr>
              <w:pStyle w:val="16"/>
            </w:pPr>
            <w:r>
              <w:rPr>
                <w:rFonts w:hint="eastAsia"/>
              </w:rPr>
              <w:t>修建路面面积</w:t>
            </w:r>
          </w:p>
        </w:tc>
        <w:tc>
          <w:tcPr>
            <w:tcW w:w="2551" w:type="dxa"/>
            <w:vAlign w:val="center"/>
          </w:tcPr>
          <w:p>
            <w:pPr>
              <w:pStyle w:val="16"/>
            </w:pPr>
            <w:r>
              <w:t>6323</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修建拆除基层面积</w:t>
            </w:r>
          </w:p>
        </w:tc>
        <w:tc>
          <w:tcPr>
            <w:tcW w:w="2835" w:type="dxa"/>
            <w:vAlign w:val="center"/>
          </w:tcPr>
          <w:p>
            <w:pPr>
              <w:pStyle w:val="16"/>
            </w:pPr>
            <w:r>
              <w:rPr>
                <w:rFonts w:hint="eastAsia"/>
              </w:rPr>
              <w:t>修建拆除基层面积</w:t>
            </w:r>
          </w:p>
        </w:tc>
        <w:tc>
          <w:tcPr>
            <w:tcW w:w="2551" w:type="dxa"/>
            <w:vAlign w:val="center"/>
          </w:tcPr>
          <w:p>
            <w:pPr>
              <w:pStyle w:val="16"/>
            </w:pPr>
            <w:r>
              <w:t>7285</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道路新建水泥混凝土路面厚度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道路新建及石灰土路面厚度</w:t>
            </w:r>
          </w:p>
        </w:tc>
        <w:tc>
          <w:tcPr>
            <w:tcW w:w="2551" w:type="dxa"/>
            <w:vAlign w:val="center"/>
          </w:tcPr>
          <w:p>
            <w:pPr>
              <w:pStyle w:val="16"/>
            </w:pPr>
            <w:r>
              <w:t>30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项目完成及验收时间</w:t>
            </w:r>
          </w:p>
        </w:tc>
        <w:tc>
          <w:tcPr>
            <w:tcW w:w="2551" w:type="dxa"/>
            <w:vAlign w:val="center"/>
          </w:tcPr>
          <w:p>
            <w:pPr>
              <w:pStyle w:val="16"/>
            </w:pPr>
            <w:r>
              <w:rPr>
                <w:rFonts w:hint="eastAsia"/>
              </w:rPr>
              <w:t>≤</w:t>
            </w:r>
            <w:r>
              <w:t>7</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修建道路发改委批复金额</w:t>
            </w:r>
          </w:p>
        </w:tc>
        <w:tc>
          <w:tcPr>
            <w:tcW w:w="2835" w:type="dxa"/>
            <w:vAlign w:val="center"/>
          </w:tcPr>
          <w:p>
            <w:pPr>
              <w:pStyle w:val="16"/>
            </w:pPr>
            <w:r>
              <w:rPr>
                <w:rFonts w:hint="eastAsia"/>
              </w:rPr>
              <w:t>修建道路发改委批复金额</w:t>
            </w:r>
          </w:p>
        </w:tc>
        <w:tc>
          <w:tcPr>
            <w:tcW w:w="2551" w:type="dxa"/>
            <w:vAlign w:val="center"/>
          </w:tcPr>
          <w:p>
            <w:pPr>
              <w:pStyle w:val="16"/>
            </w:pPr>
            <w:r>
              <w:rPr>
                <w:rFonts w:hint="eastAsia"/>
              </w:rPr>
              <w:t>≤</w:t>
            </w:r>
            <w:r>
              <w:t>142.55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有效改善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项目完成后持续使用年限</w:t>
            </w:r>
          </w:p>
        </w:tc>
        <w:tc>
          <w:tcPr>
            <w:tcW w:w="2835" w:type="dxa"/>
            <w:vAlign w:val="center"/>
          </w:tcPr>
          <w:p>
            <w:pPr>
              <w:pStyle w:val="16"/>
            </w:pPr>
            <w:r>
              <w:rPr>
                <w:rFonts w:hint="eastAsia"/>
              </w:rPr>
              <w:t>项目完成后持续使用年限</w:t>
            </w:r>
          </w:p>
        </w:tc>
        <w:tc>
          <w:tcPr>
            <w:tcW w:w="2551" w:type="dxa"/>
            <w:vAlign w:val="center"/>
          </w:tcPr>
          <w:p>
            <w:pPr>
              <w:pStyle w:val="16"/>
            </w:pPr>
            <w:r>
              <w:rPr>
                <w:rFonts w:hint="eastAsia"/>
              </w:rPr>
              <w:t>≤</w:t>
            </w:r>
            <w:r>
              <w:t>10</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、提前下达康仙庄镇撒袋营村道路改造工程资金（霸财预</w:t>
      </w:r>
      <w:r>
        <w:rPr>
          <w:rFonts w:ascii="方正仿宋_GBK" w:hAnsi="方正仿宋_GBK" w:eastAsia="方正仿宋_GBK" w:cs="方正仿宋_GBK"/>
          <w:b/>
          <w:color w:val="000000"/>
          <w:sz w:val="28"/>
        </w:rPr>
        <w:t>[2021]92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完成撒袋营村道路改造工程，长度为</w:t>
            </w:r>
            <w:r>
              <w:t>1878.73</w:t>
            </w:r>
            <w:r>
              <w:rPr>
                <w:rFonts w:hint="eastAsia"/>
              </w:rPr>
              <w:t>米，总面积</w:t>
            </w:r>
            <w:r>
              <w:t>15625.75</w:t>
            </w:r>
            <w:r>
              <w:rPr>
                <w:rFonts w:hint="eastAsia"/>
              </w:rPr>
              <w:t>平方米，水泥路路面灰土厚度为</w:t>
            </w:r>
            <w:r>
              <w:t>20</w:t>
            </w:r>
            <w:r>
              <w:rPr>
                <w:rFonts w:hint="eastAsia"/>
              </w:rPr>
              <w:t>厘米，路面厚度为</w:t>
            </w:r>
            <w:r>
              <w:t>18</w:t>
            </w:r>
            <w:r>
              <w:rPr>
                <w:rFonts w:hint="eastAsia"/>
              </w:rPr>
              <w:t>厘米，工程费用不得高于</w:t>
            </w:r>
            <w:r>
              <w:t>402.3</w:t>
            </w:r>
            <w:r>
              <w:rPr>
                <w:rFonts w:hint="eastAsia"/>
              </w:rPr>
              <w:t>万元，工程计划于</w:t>
            </w:r>
            <w:r>
              <w:t>7</w:t>
            </w:r>
            <w:r>
              <w:rPr>
                <w:rFonts w:hint="eastAsia"/>
              </w:rPr>
              <w:t>月底完工并完成验收，改善村民出行难问题。</w:t>
            </w:r>
            <w:r>
              <w:tab/>
            </w:r>
            <w:r>
              <w:tab/>
            </w:r>
            <w:r>
              <w:tab/>
            </w:r>
            <w:r>
              <w:tab/>
            </w:r>
            <w:r>
              <w:tab/>
            </w:r>
            <w:r>
              <w:tab/>
            </w:r>
          </w:p>
          <w:p>
            <w:pPr>
              <w:pStyle w:val="16"/>
            </w:pPr>
            <w:r>
              <w:t>2.</w:t>
            </w:r>
            <w:r>
              <w:rPr>
                <w:rFonts w:hint="eastAsia"/>
              </w:rPr>
              <w:t>通过对撒袋营村革命老区工程款进行补助，解决附近群众出行问题，提高居民的生活水平。</w:t>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修建道路长度</w:t>
            </w:r>
          </w:p>
        </w:tc>
        <w:tc>
          <w:tcPr>
            <w:tcW w:w="2835" w:type="dxa"/>
            <w:vAlign w:val="center"/>
          </w:tcPr>
          <w:p>
            <w:pPr>
              <w:pStyle w:val="16"/>
            </w:pPr>
            <w:r>
              <w:rPr>
                <w:rFonts w:hint="eastAsia"/>
              </w:rPr>
              <w:t>修建道路长度</w:t>
            </w:r>
          </w:p>
        </w:tc>
        <w:tc>
          <w:tcPr>
            <w:tcW w:w="2551" w:type="dxa"/>
            <w:vAlign w:val="center"/>
          </w:tcPr>
          <w:p>
            <w:pPr>
              <w:pStyle w:val="16"/>
            </w:pPr>
            <w:r>
              <w:t>1878.73</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修建及拆除路面面积</w:t>
            </w:r>
          </w:p>
        </w:tc>
        <w:tc>
          <w:tcPr>
            <w:tcW w:w="2835" w:type="dxa"/>
            <w:vAlign w:val="center"/>
          </w:tcPr>
          <w:p>
            <w:pPr>
              <w:pStyle w:val="16"/>
            </w:pPr>
            <w:r>
              <w:rPr>
                <w:rFonts w:hint="eastAsia"/>
              </w:rPr>
              <w:t>修建及拆除路面面积</w:t>
            </w:r>
          </w:p>
        </w:tc>
        <w:tc>
          <w:tcPr>
            <w:tcW w:w="2551" w:type="dxa"/>
            <w:vAlign w:val="center"/>
          </w:tcPr>
          <w:p>
            <w:pPr>
              <w:pStyle w:val="16"/>
            </w:pPr>
            <w:r>
              <w:t>15625.75</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道路新建水泥混凝土路面厚度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道路修建水泥稳定碎石路面厚度</w:t>
            </w:r>
          </w:p>
        </w:tc>
        <w:tc>
          <w:tcPr>
            <w:tcW w:w="2835" w:type="dxa"/>
            <w:vAlign w:val="center"/>
          </w:tcPr>
          <w:p>
            <w:pPr>
              <w:pStyle w:val="16"/>
            </w:pPr>
            <w:r>
              <w:rPr>
                <w:rFonts w:hint="eastAsia"/>
              </w:rPr>
              <w:t>道路修建水泥稳定碎石路面厚度</w:t>
            </w:r>
          </w:p>
        </w:tc>
        <w:tc>
          <w:tcPr>
            <w:tcW w:w="2551" w:type="dxa"/>
            <w:vAlign w:val="center"/>
          </w:tcPr>
          <w:p>
            <w:pPr>
              <w:pStyle w:val="16"/>
            </w:pPr>
            <w:r>
              <w:t>16</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道路新建及石灰土路面厚度</w:t>
            </w:r>
          </w:p>
        </w:tc>
        <w:tc>
          <w:tcPr>
            <w:tcW w:w="2551" w:type="dxa"/>
            <w:vAlign w:val="center"/>
          </w:tcPr>
          <w:p>
            <w:pPr>
              <w:pStyle w:val="16"/>
            </w:pPr>
            <w:r>
              <w:t>20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工程前期资料完善情况</w:t>
            </w:r>
          </w:p>
        </w:tc>
        <w:tc>
          <w:tcPr>
            <w:tcW w:w="2835" w:type="dxa"/>
            <w:vAlign w:val="center"/>
          </w:tcPr>
          <w:p>
            <w:pPr>
              <w:pStyle w:val="16"/>
            </w:pPr>
            <w:r>
              <w:rPr>
                <w:rFonts w:hint="eastAsia"/>
              </w:rPr>
              <w:t>工程前期资料（含招标控制价、工程量清单、施工图纸、预算审核报告）是否完善</w:t>
            </w:r>
          </w:p>
        </w:tc>
        <w:tc>
          <w:tcPr>
            <w:tcW w:w="2551" w:type="dxa"/>
            <w:vAlign w:val="center"/>
          </w:tcPr>
          <w:p>
            <w:pPr>
              <w:pStyle w:val="16"/>
            </w:pPr>
            <w:r>
              <w:rPr>
                <w:rFonts w:hint="eastAsia"/>
              </w:rPr>
              <w:t>完善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补助资金到位情况</w:t>
            </w:r>
          </w:p>
        </w:tc>
        <w:tc>
          <w:tcPr>
            <w:tcW w:w="2835" w:type="dxa"/>
            <w:vAlign w:val="center"/>
          </w:tcPr>
          <w:p>
            <w:pPr>
              <w:pStyle w:val="16"/>
            </w:pPr>
            <w:r>
              <w:rPr>
                <w:rFonts w:hint="eastAsia"/>
              </w:rPr>
              <w:t>工程验收合格后，于</w:t>
            </w:r>
            <w:r>
              <w:t>7</w:t>
            </w:r>
            <w:r>
              <w:rPr>
                <w:rFonts w:hint="eastAsia"/>
              </w:rPr>
              <w:t>月底拨付到位。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项目完成及验收时间</w:t>
            </w:r>
          </w:p>
        </w:tc>
        <w:tc>
          <w:tcPr>
            <w:tcW w:w="2551" w:type="dxa"/>
            <w:vAlign w:val="center"/>
          </w:tcPr>
          <w:p>
            <w:pPr>
              <w:pStyle w:val="16"/>
            </w:pPr>
            <w:r>
              <w:rPr>
                <w:rFonts w:hint="eastAsia"/>
              </w:rPr>
              <w:t>≤</w:t>
            </w:r>
            <w:r>
              <w:t>7</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政府采购中标价格在招标控制价格内</w:t>
            </w:r>
          </w:p>
        </w:tc>
        <w:tc>
          <w:tcPr>
            <w:tcW w:w="2551" w:type="dxa"/>
            <w:vAlign w:val="center"/>
          </w:tcPr>
          <w:p>
            <w:pPr>
              <w:pStyle w:val="16"/>
            </w:pPr>
            <w:r>
              <w:rPr>
                <w:rFonts w:hint="eastAsia"/>
              </w:rPr>
              <w:t>≤</w:t>
            </w:r>
            <w:r>
              <w:t>365.76</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有效改善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项目完成后持续使用年限</w:t>
            </w:r>
          </w:p>
        </w:tc>
        <w:tc>
          <w:tcPr>
            <w:tcW w:w="2835" w:type="dxa"/>
            <w:vAlign w:val="center"/>
          </w:tcPr>
          <w:p>
            <w:pPr>
              <w:pStyle w:val="16"/>
            </w:pPr>
            <w:r>
              <w:rPr>
                <w:rFonts w:hint="eastAsia"/>
              </w:rPr>
              <w:t>项目完成后持续使用年限</w:t>
            </w:r>
          </w:p>
        </w:tc>
        <w:tc>
          <w:tcPr>
            <w:tcW w:w="2551" w:type="dxa"/>
            <w:vAlign w:val="center"/>
          </w:tcPr>
          <w:p>
            <w:pPr>
              <w:pStyle w:val="16"/>
            </w:pPr>
            <w:r>
              <w:rPr>
                <w:rFonts w:hint="eastAsia"/>
              </w:rPr>
              <w:t>≤</w:t>
            </w:r>
            <w:r>
              <w:t>10</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、提前下达康仙庄镇撒袋营村道路改造工程资金（冀财预</w:t>
      </w:r>
      <w:r>
        <w:rPr>
          <w:rFonts w:ascii="方正仿宋_GBK" w:hAnsi="方正仿宋_GBK" w:eastAsia="方正仿宋_GBK" w:cs="方正仿宋_GBK"/>
          <w:b/>
          <w:color w:val="000000"/>
          <w:sz w:val="28"/>
        </w:rPr>
        <w:t>[2021]71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完成撒袋营村道路改造工程，长度为</w:t>
            </w:r>
            <w:r>
              <w:t>1878.73</w:t>
            </w:r>
            <w:r>
              <w:rPr>
                <w:rFonts w:hint="eastAsia"/>
              </w:rPr>
              <w:t>米，总面积</w:t>
            </w:r>
            <w:r>
              <w:t>15625.75</w:t>
            </w:r>
            <w:r>
              <w:rPr>
                <w:rFonts w:hint="eastAsia"/>
              </w:rPr>
              <w:t>平方米，水泥路路面灰土厚度为</w:t>
            </w:r>
            <w:r>
              <w:t>20</w:t>
            </w:r>
            <w:r>
              <w:rPr>
                <w:rFonts w:hint="eastAsia"/>
              </w:rPr>
              <w:t>厘米，路面厚度为</w:t>
            </w:r>
            <w:r>
              <w:t>18</w:t>
            </w:r>
            <w:r>
              <w:rPr>
                <w:rFonts w:hint="eastAsia"/>
              </w:rPr>
              <w:t>厘米，工程费用不得高于</w:t>
            </w:r>
            <w:r>
              <w:t>402.3</w:t>
            </w:r>
            <w:r>
              <w:rPr>
                <w:rFonts w:hint="eastAsia"/>
              </w:rPr>
              <w:t>万元，工程计划于</w:t>
            </w:r>
            <w:r>
              <w:t>7</w:t>
            </w:r>
            <w:r>
              <w:rPr>
                <w:rFonts w:hint="eastAsia"/>
              </w:rPr>
              <w:t>月底完工并完成验收，改善村民出行难问题。</w:t>
            </w:r>
            <w:r>
              <w:tab/>
            </w:r>
            <w:r>
              <w:tab/>
            </w:r>
            <w:r>
              <w:tab/>
            </w:r>
            <w:r>
              <w:tab/>
            </w:r>
            <w:r>
              <w:tab/>
            </w:r>
            <w:r>
              <w:tab/>
            </w:r>
          </w:p>
          <w:p>
            <w:pPr>
              <w:pStyle w:val="16"/>
            </w:pPr>
            <w:r>
              <w:t>2.</w:t>
            </w:r>
            <w:r>
              <w:rPr>
                <w:rFonts w:hint="eastAsia"/>
              </w:rPr>
              <w:t>通过对撒袋营村革命老区工程款进行补助，解决附近群众出行问题，提高居民的生活水平。</w:t>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修建道路长度</w:t>
            </w:r>
          </w:p>
        </w:tc>
        <w:tc>
          <w:tcPr>
            <w:tcW w:w="2835" w:type="dxa"/>
            <w:vAlign w:val="center"/>
          </w:tcPr>
          <w:p>
            <w:pPr>
              <w:pStyle w:val="16"/>
            </w:pPr>
            <w:r>
              <w:rPr>
                <w:rFonts w:hint="eastAsia"/>
              </w:rPr>
              <w:t>修建道路长度</w:t>
            </w:r>
          </w:p>
        </w:tc>
        <w:tc>
          <w:tcPr>
            <w:tcW w:w="2551" w:type="dxa"/>
            <w:vAlign w:val="center"/>
          </w:tcPr>
          <w:p>
            <w:pPr>
              <w:pStyle w:val="16"/>
            </w:pPr>
            <w:r>
              <w:t>1878.73</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修建及拆除路面面积</w:t>
            </w:r>
          </w:p>
        </w:tc>
        <w:tc>
          <w:tcPr>
            <w:tcW w:w="2835" w:type="dxa"/>
            <w:vAlign w:val="center"/>
          </w:tcPr>
          <w:p>
            <w:pPr>
              <w:pStyle w:val="16"/>
            </w:pPr>
            <w:r>
              <w:rPr>
                <w:rFonts w:hint="eastAsia"/>
              </w:rPr>
              <w:t>修建及拆除路面面积</w:t>
            </w:r>
          </w:p>
        </w:tc>
        <w:tc>
          <w:tcPr>
            <w:tcW w:w="2551" w:type="dxa"/>
            <w:vAlign w:val="center"/>
          </w:tcPr>
          <w:p>
            <w:pPr>
              <w:pStyle w:val="16"/>
            </w:pPr>
            <w:r>
              <w:t>15625.75</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道路新建水泥混凝土路面厚度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道路修建水泥稳定碎石路面厚度</w:t>
            </w:r>
          </w:p>
        </w:tc>
        <w:tc>
          <w:tcPr>
            <w:tcW w:w="2835" w:type="dxa"/>
            <w:vAlign w:val="center"/>
          </w:tcPr>
          <w:p>
            <w:pPr>
              <w:pStyle w:val="16"/>
            </w:pPr>
            <w:r>
              <w:rPr>
                <w:rFonts w:hint="eastAsia"/>
              </w:rPr>
              <w:t>道路修建水泥稳定碎石路面厚度</w:t>
            </w:r>
          </w:p>
        </w:tc>
        <w:tc>
          <w:tcPr>
            <w:tcW w:w="2551" w:type="dxa"/>
            <w:vAlign w:val="center"/>
          </w:tcPr>
          <w:p>
            <w:pPr>
              <w:pStyle w:val="16"/>
            </w:pPr>
            <w:r>
              <w:t>16</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道路新建及石灰土路面厚度</w:t>
            </w:r>
          </w:p>
        </w:tc>
        <w:tc>
          <w:tcPr>
            <w:tcW w:w="2551" w:type="dxa"/>
            <w:vAlign w:val="center"/>
          </w:tcPr>
          <w:p>
            <w:pPr>
              <w:pStyle w:val="16"/>
            </w:pPr>
            <w:r>
              <w:t>20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项目完成及验收时间</w:t>
            </w:r>
          </w:p>
        </w:tc>
        <w:tc>
          <w:tcPr>
            <w:tcW w:w="2551" w:type="dxa"/>
            <w:vAlign w:val="center"/>
          </w:tcPr>
          <w:p>
            <w:pPr>
              <w:pStyle w:val="16"/>
            </w:pPr>
            <w:r>
              <w:rPr>
                <w:rFonts w:hint="eastAsia"/>
              </w:rPr>
              <w:t>≤</w:t>
            </w:r>
            <w:r>
              <w:t>7</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修建道路发改委批复金额</w:t>
            </w:r>
          </w:p>
        </w:tc>
        <w:tc>
          <w:tcPr>
            <w:tcW w:w="2835" w:type="dxa"/>
            <w:vAlign w:val="center"/>
          </w:tcPr>
          <w:p>
            <w:pPr>
              <w:pStyle w:val="16"/>
            </w:pPr>
            <w:r>
              <w:rPr>
                <w:rFonts w:hint="eastAsia"/>
              </w:rPr>
              <w:t>修建道路发改委批复金额</w:t>
            </w:r>
          </w:p>
        </w:tc>
        <w:tc>
          <w:tcPr>
            <w:tcW w:w="2551" w:type="dxa"/>
            <w:vAlign w:val="center"/>
          </w:tcPr>
          <w:p>
            <w:pPr>
              <w:pStyle w:val="16"/>
            </w:pPr>
            <w:r>
              <w:rPr>
                <w:rFonts w:hint="eastAsia"/>
              </w:rPr>
              <w:t>≤</w:t>
            </w:r>
            <w:r>
              <w:t>402.3</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有效改善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项目完成后持续使用年限</w:t>
            </w:r>
          </w:p>
        </w:tc>
        <w:tc>
          <w:tcPr>
            <w:tcW w:w="2835" w:type="dxa"/>
            <w:vAlign w:val="center"/>
          </w:tcPr>
          <w:p>
            <w:pPr>
              <w:pStyle w:val="16"/>
            </w:pPr>
            <w:r>
              <w:rPr>
                <w:rFonts w:hint="eastAsia"/>
              </w:rPr>
              <w:t>项目完成后持续使用年限</w:t>
            </w:r>
          </w:p>
        </w:tc>
        <w:tc>
          <w:tcPr>
            <w:tcW w:w="2551" w:type="dxa"/>
            <w:vAlign w:val="center"/>
          </w:tcPr>
          <w:p>
            <w:pPr>
              <w:pStyle w:val="16"/>
            </w:pPr>
            <w:r>
              <w:rPr>
                <w:rFonts w:hint="eastAsia"/>
              </w:rPr>
              <w:t>≤</w:t>
            </w:r>
            <w:r>
              <w:t>10</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、提前下达康仙庄镇西王庄村道路改造工程资金（霸财预</w:t>
      </w:r>
      <w:r>
        <w:rPr>
          <w:rFonts w:ascii="方正仿宋_GBK" w:hAnsi="方正仿宋_GBK" w:eastAsia="方正仿宋_GBK" w:cs="方正仿宋_GBK"/>
          <w:b/>
          <w:color w:val="000000"/>
          <w:sz w:val="28"/>
        </w:rPr>
        <w:t>[2021]92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工程前期手续规范、完善、能够有限服务于工程建设，保障工程顺利进行，工程验收合格后于</w:t>
            </w:r>
            <w:r>
              <w:t>3</w:t>
            </w:r>
            <w:r>
              <w:rPr>
                <w:rFonts w:hint="eastAsia"/>
              </w:rPr>
              <w:t>月底将资金拨付到位。</w:t>
            </w:r>
          </w:p>
          <w:p>
            <w:pPr>
              <w:pStyle w:val="16"/>
            </w:pPr>
            <w:r>
              <w:t>2.</w:t>
            </w:r>
            <w:r>
              <w:rPr>
                <w:rFonts w:hint="eastAsia"/>
              </w:rPr>
              <w:t>完成西王庄村道路拆除及新建工程，改善村民出行问题。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道路新建及拆除里程</w:t>
            </w:r>
          </w:p>
        </w:tc>
        <w:tc>
          <w:tcPr>
            <w:tcW w:w="2835" w:type="dxa"/>
            <w:vAlign w:val="center"/>
          </w:tcPr>
          <w:p>
            <w:pPr>
              <w:pStyle w:val="16"/>
            </w:pPr>
            <w:r>
              <w:rPr>
                <w:rFonts w:hint="eastAsia"/>
              </w:rPr>
              <w:t>道路新建及拆除里程</w:t>
            </w:r>
          </w:p>
        </w:tc>
        <w:tc>
          <w:tcPr>
            <w:tcW w:w="2551" w:type="dxa"/>
            <w:vAlign w:val="center"/>
          </w:tcPr>
          <w:p>
            <w:pPr>
              <w:pStyle w:val="16"/>
            </w:pPr>
            <w:r>
              <w:t>1481.8</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道路新建及拆除宽度</w:t>
            </w:r>
          </w:p>
        </w:tc>
        <w:tc>
          <w:tcPr>
            <w:tcW w:w="2835" w:type="dxa"/>
            <w:vAlign w:val="center"/>
          </w:tcPr>
          <w:p>
            <w:pPr>
              <w:pStyle w:val="16"/>
            </w:pPr>
            <w:r>
              <w:rPr>
                <w:rFonts w:hint="eastAsia"/>
              </w:rPr>
              <w:t>道路新建及拆除宽度</w:t>
            </w:r>
          </w:p>
        </w:tc>
        <w:tc>
          <w:tcPr>
            <w:tcW w:w="2551" w:type="dxa"/>
            <w:vAlign w:val="center"/>
          </w:tcPr>
          <w:p>
            <w:pPr>
              <w:pStyle w:val="16"/>
            </w:pPr>
            <w:r>
              <w:t>4</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道路新建及拆除面积</w:t>
            </w:r>
          </w:p>
        </w:tc>
        <w:tc>
          <w:tcPr>
            <w:tcW w:w="2835" w:type="dxa"/>
            <w:vAlign w:val="center"/>
          </w:tcPr>
          <w:p>
            <w:pPr>
              <w:pStyle w:val="16"/>
            </w:pPr>
            <w:r>
              <w:rPr>
                <w:rFonts w:hint="eastAsia"/>
              </w:rPr>
              <w:t>道路新建及拆除面积</w:t>
            </w:r>
          </w:p>
        </w:tc>
        <w:tc>
          <w:tcPr>
            <w:tcW w:w="2551" w:type="dxa"/>
            <w:vAlign w:val="center"/>
          </w:tcPr>
          <w:p>
            <w:pPr>
              <w:pStyle w:val="16"/>
            </w:pPr>
            <w:r>
              <w:t>5927.2</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道路新建水泥路面灰土厚度</w:t>
            </w:r>
          </w:p>
        </w:tc>
        <w:tc>
          <w:tcPr>
            <w:tcW w:w="2551" w:type="dxa"/>
            <w:vAlign w:val="center"/>
          </w:tcPr>
          <w:p>
            <w:pPr>
              <w:pStyle w:val="16"/>
            </w:pPr>
            <w:r>
              <w:t>30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工程前期资料完善情况</w:t>
            </w:r>
          </w:p>
        </w:tc>
        <w:tc>
          <w:tcPr>
            <w:tcW w:w="2835" w:type="dxa"/>
            <w:vAlign w:val="center"/>
          </w:tcPr>
          <w:p>
            <w:pPr>
              <w:pStyle w:val="16"/>
            </w:pPr>
            <w:r>
              <w:rPr>
                <w:rFonts w:hint="eastAsia"/>
              </w:rPr>
              <w:t>工程前期资料（含招标控制价、工程量清单、施工图纸、预算审核报告）是否完善</w:t>
            </w:r>
          </w:p>
        </w:tc>
        <w:tc>
          <w:tcPr>
            <w:tcW w:w="2551" w:type="dxa"/>
            <w:vAlign w:val="center"/>
          </w:tcPr>
          <w:p>
            <w:pPr>
              <w:pStyle w:val="16"/>
            </w:pPr>
            <w:r>
              <w:rPr>
                <w:rFonts w:hint="eastAsia"/>
              </w:rPr>
              <w:t>完善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补助资金到位情况</w:t>
            </w:r>
          </w:p>
        </w:tc>
        <w:tc>
          <w:tcPr>
            <w:tcW w:w="2835" w:type="dxa"/>
            <w:vAlign w:val="center"/>
          </w:tcPr>
          <w:p>
            <w:pPr>
              <w:pStyle w:val="16"/>
            </w:pPr>
            <w:r>
              <w:rPr>
                <w:rFonts w:hint="eastAsia"/>
              </w:rPr>
              <w:t>工程验收合格后，于</w:t>
            </w:r>
            <w:r>
              <w:t>3</w:t>
            </w:r>
            <w:r>
              <w:rPr>
                <w:rFonts w:hint="eastAsia"/>
              </w:rPr>
              <w:t>月底拨付到位。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工程完成及验收时间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政府采购招标控制价</w:t>
            </w:r>
          </w:p>
        </w:tc>
        <w:tc>
          <w:tcPr>
            <w:tcW w:w="2551" w:type="dxa"/>
            <w:vAlign w:val="center"/>
          </w:tcPr>
          <w:p>
            <w:pPr>
              <w:pStyle w:val="16"/>
            </w:pPr>
            <w:r>
              <w:rPr>
                <w:rFonts w:hint="eastAsia"/>
              </w:rPr>
              <w:t>≤</w:t>
            </w:r>
            <w:r>
              <w:t>98.21</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新建道路使用寿命</w:t>
            </w:r>
          </w:p>
        </w:tc>
        <w:tc>
          <w:tcPr>
            <w:tcW w:w="2835" w:type="dxa"/>
            <w:vAlign w:val="center"/>
          </w:tcPr>
          <w:p>
            <w:pPr>
              <w:pStyle w:val="16"/>
            </w:pPr>
            <w:r>
              <w:rPr>
                <w:rFonts w:hint="eastAsia"/>
              </w:rPr>
              <w:t>新建道路的最低持续可使用寿命</w:t>
            </w:r>
          </w:p>
        </w:tc>
        <w:tc>
          <w:tcPr>
            <w:tcW w:w="2551" w:type="dxa"/>
            <w:vAlign w:val="center"/>
          </w:tcPr>
          <w:p>
            <w:pPr>
              <w:pStyle w:val="16"/>
            </w:pPr>
            <w:r>
              <w:rPr>
                <w:rFonts w:hint="eastAsia"/>
              </w:rPr>
              <w:t>≥</w:t>
            </w:r>
            <w:r>
              <w:t>6</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、提前下达康仙庄镇新兴村道路改造工程资金（霸财预</w:t>
      </w:r>
      <w:r>
        <w:rPr>
          <w:rFonts w:ascii="方正仿宋_GBK" w:hAnsi="方正仿宋_GBK" w:eastAsia="方正仿宋_GBK" w:cs="方正仿宋_GBK"/>
          <w:b/>
          <w:color w:val="000000"/>
          <w:sz w:val="28"/>
        </w:rPr>
        <w:t>[2021]92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完成新兴村道路改造工程，长度为</w:t>
            </w:r>
            <w:r>
              <w:t>2073</w:t>
            </w:r>
            <w:r>
              <w:rPr>
                <w:rFonts w:hint="eastAsia"/>
              </w:rPr>
              <w:t>米，总面积</w:t>
            </w:r>
            <w:r>
              <w:t>6519</w:t>
            </w:r>
            <w:r>
              <w:rPr>
                <w:rFonts w:hint="eastAsia"/>
              </w:rPr>
              <w:t>平方米，水泥路路面灰土厚度为</w:t>
            </w:r>
            <w:r>
              <w:t>30</w:t>
            </w:r>
            <w:r>
              <w:rPr>
                <w:rFonts w:hint="eastAsia"/>
              </w:rPr>
              <w:t>厘米，路面厚度为</w:t>
            </w:r>
            <w:r>
              <w:t>18</w:t>
            </w:r>
            <w:r>
              <w:rPr>
                <w:rFonts w:hint="eastAsia"/>
              </w:rPr>
              <w:t>厘米，工程费用不得高于</w:t>
            </w:r>
            <w:r>
              <w:t>145.4</w:t>
            </w:r>
            <w:r>
              <w:rPr>
                <w:rFonts w:hint="eastAsia"/>
              </w:rPr>
              <w:t>万元，工程计划于</w:t>
            </w:r>
            <w:r>
              <w:t>7</w:t>
            </w:r>
            <w:r>
              <w:rPr>
                <w:rFonts w:hint="eastAsia"/>
              </w:rPr>
              <w:t>月底完工并完成验收，改善村民出行难问题。</w:t>
            </w:r>
          </w:p>
          <w:p>
            <w:pPr>
              <w:pStyle w:val="16"/>
            </w:pPr>
            <w:r>
              <w:t>2.</w:t>
            </w:r>
            <w:r>
              <w:rPr>
                <w:rFonts w:hint="eastAsia"/>
              </w:rPr>
              <w:t>通过对新兴村革命老区工程款进行补助，解决附近群众出行问题，提高居民的生活水平。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修建道路长度</w:t>
            </w:r>
          </w:p>
        </w:tc>
        <w:tc>
          <w:tcPr>
            <w:tcW w:w="2835" w:type="dxa"/>
            <w:vAlign w:val="center"/>
          </w:tcPr>
          <w:p>
            <w:pPr>
              <w:pStyle w:val="16"/>
            </w:pPr>
            <w:r>
              <w:rPr>
                <w:rFonts w:hint="eastAsia"/>
              </w:rPr>
              <w:t>修建道路长度</w:t>
            </w:r>
          </w:p>
        </w:tc>
        <w:tc>
          <w:tcPr>
            <w:tcW w:w="2551" w:type="dxa"/>
            <w:vAlign w:val="center"/>
          </w:tcPr>
          <w:p>
            <w:pPr>
              <w:pStyle w:val="16"/>
            </w:pPr>
            <w:r>
              <w:t>2073</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修建及拆除路面面积</w:t>
            </w:r>
          </w:p>
        </w:tc>
        <w:tc>
          <w:tcPr>
            <w:tcW w:w="2835" w:type="dxa"/>
            <w:vAlign w:val="center"/>
          </w:tcPr>
          <w:p>
            <w:pPr>
              <w:pStyle w:val="16"/>
            </w:pPr>
            <w:r>
              <w:rPr>
                <w:rFonts w:hint="eastAsia"/>
              </w:rPr>
              <w:t>修建及拆除路面面积</w:t>
            </w:r>
          </w:p>
        </w:tc>
        <w:tc>
          <w:tcPr>
            <w:tcW w:w="2551" w:type="dxa"/>
            <w:vAlign w:val="center"/>
          </w:tcPr>
          <w:p>
            <w:pPr>
              <w:pStyle w:val="16"/>
            </w:pPr>
            <w:r>
              <w:t>6519</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道路新建水泥混凝土路面厚度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道路新建及石灰土路面厚度</w:t>
            </w:r>
          </w:p>
        </w:tc>
        <w:tc>
          <w:tcPr>
            <w:tcW w:w="2551" w:type="dxa"/>
            <w:vAlign w:val="center"/>
          </w:tcPr>
          <w:p>
            <w:pPr>
              <w:pStyle w:val="16"/>
            </w:pPr>
            <w:r>
              <w:t>30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工程前期资料完善情况</w:t>
            </w:r>
          </w:p>
        </w:tc>
        <w:tc>
          <w:tcPr>
            <w:tcW w:w="2835" w:type="dxa"/>
            <w:vAlign w:val="center"/>
          </w:tcPr>
          <w:p>
            <w:pPr>
              <w:pStyle w:val="16"/>
            </w:pPr>
            <w:r>
              <w:rPr>
                <w:rFonts w:hint="eastAsia"/>
              </w:rPr>
              <w:t>工程前期资料（含招标控制价、工程量清单、施工图纸、预算审核报告）是否完善</w:t>
            </w:r>
          </w:p>
        </w:tc>
        <w:tc>
          <w:tcPr>
            <w:tcW w:w="2551" w:type="dxa"/>
            <w:vAlign w:val="center"/>
          </w:tcPr>
          <w:p>
            <w:pPr>
              <w:pStyle w:val="16"/>
            </w:pPr>
            <w:r>
              <w:rPr>
                <w:rFonts w:hint="eastAsia"/>
              </w:rPr>
              <w:t>完善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项目完成及验收时间</w:t>
            </w:r>
          </w:p>
        </w:tc>
        <w:tc>
          <w:tcPr>
            <w:tcW w:w="2551" w:type="dxa"/>
            <w:vAlign w:val="center"/>
          </w:tcPr>
          <w:p>
            <w:pPr>
              <w:pStyle w:val="16"/>
            </w:pPr>
            <w:r>
              <w:rPr>
                <w:rFonts w:hint="eastAsia"/>
              </w:rPr>
              <w:t>≤</w:t>
            </w:r>
            <w:r>
              <w:t>7</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补助资金到位情况</w:t>
            </w:r>
          </w:p>
        </w:tc>
        <w:tc>
          <w:tcPr>
            <w:tcW w:w="2835" w:type="dxa"/>
            <w:vAlign w:val="center"/>
          </w:tcPr>
          <w:p>
            <w:pPr>
              <w:pStyle w:val="16"/>
            </w:pPr>
            <w:r>
              <w:rPr>
                <w:rFonts w:hint="eastAsia"/>
              </w:rPr>
              <w:t>工程验收合格后，于</w:t>
            </w:r>
            <w:r>
              <w:t>7</w:t>
            </w:r>
            <w:r>
              <w:rPr>
                <w:rFonts w:hint="eastAsia"/>
              </w:rPr>
              <w:t>月底拨付到位。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政府采购中标价格在招标控制价格内</w:t>
            </w:r>
          </w:p>
        </w:tc>
        <w:tc>
          <w:tcPr>
            <w:tcW w:w="2551" w:type="dxa"/>
            <w:vAlign w:val="center"/>
          </w:tcPr>
          <w:p>
            <w:pPr>
              <w:pStyle w:val="16"/>
            </w:pPr>
            <w:r>
              <w:rPr>
                <w:rFonts w:hint="eastAsia"/>
              </w:rPr>
              <w:t>≤</w:t>
            </w:r>
            <w:r>
              <w:t>131.26</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有效改善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项目完成后持续使用年限</w:t>
            </w:r>
          </w:p>
        </w:tc>
        <w:tc>
          <w:tcPr>
            <w:tcW w:w="2835" w:type="dxa"/>
            <w:vAlign w:val="center"/>
          </w:tcPr>
          <w:p>
            <w:pPr>
              <w:pStyle w:val="16"/>
            </w:pPr>
            <w:r>
              <w:rPr>
                <w:rFonts w:hint="eastAsia"/>
              </w:rPr>
              <w:t>项目完成后持续使用年限</w:t>
            </w:r>
          </w:p>
        </w:tc>
        <w:tc>
          <w:tcPr>
            <w:tcW w:w="2551" w:type="dxa"/>
            <w:vAlign w:val="center"/>
          </w:tcPr>
          <w:p>
            <w:pPr>
              <w:pStyle w:val="16"/>
            </w:pPr>
            <w:r>
              <w:rPr>
                <w:rFonts w:hint="eastAsia"/>
              </w:rPr>
              <w:t>≤</w:t>
            </w:r>
            <w:r>
              <w:t>10</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、提前下达康仙庄镇新兴村道路改造工程资金（冀财预</w:t>
      </w:r>
      <w:r>
        <w:rPr>
          <w:rFonts w:ascii="方正仿宋_GBK" w:hAnsi="方正仿宋_GBK" w:eastAsia="方正仿宋_GBK" w:cs="方正仿宋_GBK"/>
          <w:b/>
          <w:color w:val="000000"/>
          <w:sz w:val="28"/>
        </w:rPr>
        <w:t>[2021]71</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完成新兴村道路改造工程，长度为</w:t>
            </w:r>
            <w:r>
              <w:t>2073</w:t>
            </w:r>
            <w:r>
              <w:rPr>
                <w:rFonts w:hint="eastAsia"/>
              </w:rPr>
              <w:t>米，总面积</w:t>
            </w:r>
            <w:r>
              <w:t>6519</w:t>
            </w:r>
            <w:r>
              <w:rPr>
                <w:rFonts w:hint="eastAsia"/>
              </w:rPr>
              <w:t>平方米，水泥路路面灰土厚度为</w:t>
            </w:r>
            <w:r>
              <w:t>30</w:t>
            </w:r>
            <w:r>
              <w:rPr>
                <w:rFonts w:hint="eastAsia"/>
              </w:rPr>
              <w:t>厘米，路面厚度为</w:t>
            </w:r>
            <w:r>
              <w:t>18</w:t>
            </w:r>
            <w:r>
              <w:rPr>
                <w:rFonts w:hint="eastAsia"/>
              </w:rPr>
              <w:t>厘米，工程费用不得高于</w:t>
            </w:r>
            <w:r>
              <w:t>145.4</w:t>
            </w:r>
            <w:r>
              <w:rPr>
                <w:rFonts w:hint="eastAsia"/>
              </w:rPr>
              <w:t>万元，工程计划于</w:t>
            </w:r>
            <w:r>
              <w:t>7</w:t>
            </w:r>
            <w:r>
              <w:rPr>
                <w:rFonts w:hint="eastAsia"/>
              </w:rPr>
              <w:t>月底完工并完成验收，改善村民出行难问题。</w:t>
            </w:r>
          </w:p>
          <w:p>
            <w:pPr>
              <w:pStyle w:val="16"/>
            </w:pPr>
            <w:r>
              <w:t>2.</w:t>
            </w:r>
            <w:r>
              <w:rPr>
                <w:rFonts w:hint="eastAsia"/>
              </w:rPr>
              <w:t>通过对新兴村革命老区工程款进行补助，解决附近群众出行问题，提高居民的生活水平。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修建道路长度</w:t>
            </w:r>
          </w:p>
        </w:tc>
        <w:tc>
          <w:tcPr>
            <w:tcW w:w="2835" w:type="dxa"/>
            <w:vAlign w:val="center"/>
          </w:tcPr>
          <w:p>
            <w:pPr>
              <w:pStyle w:val="16"/>
            </w:pPr>
            <w:r>
              <w:rPr>
                <w:rFonts w:hint="eastAsia"/>
              </w:rPr>
              <w:t>修建道路长度</w:t>
            </w:r>
          </w:p>
        </w:tc>
        <w:tc>
          <w:tcPr>
            <w:tcW w:w="2551" w:type="dxa"/>
            <w:vAlign w:val="center"/>
          </w:tcPr>
          <w:p>
            <w:pPr>
              <w:pStyle w:val="16"/>
            </w:pPr>
            <w:r>
              <w:t>2073</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修建及拆除路面面积</w:t>
            </w:r>
          </w:p>
        </w:tc>
        <w:tc>
          <w:tcPr>
            <w:tcW w:w="2835" w:type="dxa"/>
            <w:vAlign w:val="center"/>
          </w:tcPr>
          <w:p>
            <w:pPr>
              <w:pStyle w:val="16"/>
            </w:pPr>
            <w:r>
              <w:rPr>
                <w:rFonts w:hint="eastAsia"/>
              </w:rPr>
              <w:t>修建及拆除路面面积</w:t>
            </w:r>
          </w:p>
        </w:tc>
        <w:tc>
          <w:tcPr>
            <w:tcW w:w="2551" w:type="dxa"/>
            <w:vAlign w:val="center"/>
          </w:tcPr>
          <w:p>
            <w:pPr>
              <w:pStyle w:val="16"/>
            </w:pPr>
            <w:r>
              <w:t>6519</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道路新建水泥混凝土路面厚度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道路新建及石灰土路面厚度</w:t>
            </w:r>
          </w:p>
        </w:tc>
        <w:tc>
          <w:tcPr>
            <w:tcW w:w="2551" w:type="dxa"/>
            <w:vAlign w:val="center"/>
          </w:tcPr>
          <w:p>
            <w:pPr>
              <w:pStyle w:val="16"/>
            </w:pPr>
            <w:r>
              <w:t>30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项目完成及验收时间</w:t>
            </w:r>
          </w:p>
        </w:tc>
        <w:tc>
          <w:tcPr>
            <w:tcW w:w="2551" w:type="dxa"/>
            <w:vAlign w:val="center"/>
          </w:tcPr>
          <w:p>
            <w:pPr>
              <w:pStyle w:val="16"/>
            </w:pPr>
            <w:r>
              <w:rPr>
                <w:rFonts w:hint="eastAsia"/>
              </w:rPr>
              <w:t>≤</w:t>
            </w:r>
            <w:r>
              <w:t>7</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修建道路发改委批复金额</w:t>
            </w:r>
          </w:p>
        </w:tc>
        <w:tc>
          <w:tcPr>
            <w:tcW w:w="2835" w:type="dxa"/>
            <w:vAlign w:val="center"/>
          </w:tcPr>
          <w:p>
            <w:pPr>
              <w:pStyle w:val="16"/>
            </w:pPr>
            <w:r>
              <w:rPr>
                <w:rFonts w:hint="eastAsia"/>
              </w:rPr>
              <w:t>修建道路发改委批复金额</w:t>
            </w:r>
          </w:p>
        </w:tc>
        <w:tc>
          <w:tcPr>
            <w:tcW w:w="2551" w:type="dxa"/>
            <w:vAlign w:val="center"/>
          </w:tcPr>
          <w:p>
            <w:pPr>
              <w:pStyle w:val="16"/>
            </w:pPr>
            <w:r>
              <w:rPr>
                <w:rFonts w:hint="eastAsia"/>
              </w:rPr>
              <w:t>≤</w:t>
            </w:r>
            <w:r>
              <w:t>145.4</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附近群众出行问题改善情况</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有效改善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项目完成后持续使用年限</w:t>
            </w:r>
          </w:p>
        </w:tc>
        <w:tc>
          <w:tcPr>
            <w:tcW w:w="2835" w:type="dxa"/>
            <w:vAlign w:val="center"/>
          </w:tcPr>
          <w:p>
            <w:pPr>
              <w:pStyle w:val="16"/>
            </w:pPr>
            <w:r>
              <w:rPr>
                <w:rFonts w:hint="eastAsia"/>
              </w:rPr>
              <w:t>项目完成后持续使用年限</w:t>
            </w:r>
          </w:p>
        </w:tc>
        <w:tc>
          <w:tcPr>
            <w:tcW w:w="2551" w:type="dxa"/>
            <w:vAlign w:val="center"/>
          </w:tcPr>
          <w:p>
            <w:pPr>
              <w:pStyle w:val="16"/>
            </w:pPr>
            <w:r>
              <w:rPr>
                <w:rFonts w:hint="eastAsia"/>
              </w:rPr>
              <w:t>≤</w:t>
            </w:r>
            <w:r>
              <w:t>10</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、提前下达康仙庄镇徐各庄村道路新建工程资金（霸财预</w:t>
      </w:r>
      <w:r>
        <w:rPr>
          <w:rFonts w:ascii="方正仿宋_GBK" w:hAnsi="方正仿宋_GBK" w:eastAsia="方正仿宋_GBK" w:cs="方正仿宋_GBK"/>
          <w:b/>
          <w:color w:val="000000"/>
          <w:sz w:val="28"/>
        </w:rPr>
        <w:t>[2021]92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工程前期手续规范、完善、能够有限服务于工程建设，保障工程顺利进行，工程验收合格后于</w:t>
            </w:r>
            <w:r>
              <w:t>3</w:t>
            </w:r>
            <w:r>
              <w:rPr>
                <w:rFonts w:hint="eastAsia"/>
              </w:rPr>
              <w:t>月底将资金拨付到位</w:t>
            </w:r>
          </w:p>
          <w:p>
            <w:pPr>
              <w:pStyle w:val="16"/>
            </w:pPr>
            <w:r>
              <w:t>2.</w:t>
            </w:r>
            <w:r>
              <w:rPr>
                <w:rFonts w:hint="eastAsia"/>
              </w:rPr>
              <w:t>完成徐各庄村道路拆除及新建工程，改善村民出行难问题。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道路拆除面积</w:t>
            </w:r>
          </w:p>
        </w:tc>
        <w:tc>
          <w:tcPr>
            <w:tcW w:w="2835" w:type="dxa"/>
            <w:vAlign w:val="center"/>
          </w:tcPr>
          <w:p>
            <w:pPr>
              <w:pStyle w:val="16"/>
            </w:pPr>
            <w:r>
              <w:rPr>
                <w:rFonts w:hint="eastAsia"/>
              </w:rPr>
              <w:t>道路拆除面积</w:t>
            </w:r>
          </w:p>
        </w:tc>
        <w:tc>
          <w:tcPr>
            <w:tcW w:w="2551" w:type="dxa"/>
            <w:vAlign w:val="center"/>
          </w:tcPr>
          <w:p>
            <w:pPr>
              <w:pStyle w:val="16"/>
            </w:pPr>
            <w:r>
              <w:t>3200</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道路新建面积</w:t>
            </w:r>
          </w:p>
        </w:tc>
        <w:tc>
          <w:tcPr>
            <w:tcW w:w="2835" w:type="dxa"/>
            <w:vAlign w:val="center"/>
          </w:tcPr>
          <w:p>
            <w:pPr>
              <w:pStyle w:val="16"/>
            </w:pPr>
            <w:r>
              <w:rPr>
                <w:rFonts w:hint="eastAsia"/>
              </w:rPr>
              <w:t>道路新建面积</w:t>
            </w:r>
          </w:p>
        </w:tc>
        <w:tc>
          <w:tcPr>
            <w:tcW w:w="2551" w:type="dxa"/>
            <w:vAlign w:val="center"/>
          </w:tcPr>
          <w:p>
            <w:pPr>
              <w:pStyle w:val="16"/>
            </w:pPr>
            <w:r>
              <w:t>4360</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道路新建水泥路面厚度</w:t>
            </w:r>
          </w:p>
        </w:tc>
        <w:tc>
          <w:tcPr>
            <w:tcW w:w="2551" w:type="dxa"/>
            <w:vAlign w:val="center"/>
          </w:tcPr>
          <w:p>
            <w:pPr>
              <w:pStyle w:val="16"/>
            </w:pPr>
            <w:r>
              <w:t>18</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道路新建水泥路面灰土厚度</w:t>
            </w:r>
          </w:p>
        </w:tc>
        <w:tc>
          <w:tcPr>
            <w:tcW w:w="2551" w:type="dxa"/>
            <w:vAlign w:val="center"/>
          </w:tcPr>
          <w:p>
            <w:pPr>
              <w:pStyle w:val="16"/>
            </w:pPr>
            <w:r>
              <w:t>20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人行道整形碾压面积</w:t>
            </w:r>
          </w:p>
        </w:tc>
        <w:tc>
          <w:tcPr>
            <w:tcW w:w="2835" w:type="dxa"/>
            <w:vAlign w:val="center"/>
          </w:tcPr>
          <w:p>
            <w:pPr>
              <w:pStyle w:val="16"/>
            </w:pPr>
            <w:r>
              <w:rPr>
                <w:rFonts w:hint="eastAsia"/>
              </w:rPr>
              <w:t>人行道整形碾压面积</w:t>
            </w:r>
          </w:p>
        </w:tc>
        <w:tc>
          <w:tcPr>
            <w:tcW w:w="2551" w:type="dxa"/>
            <w:vAlign w:val="center"/>
          </w:tcPr>
          <w:p>
            <w:pPr>
              <w:pStyle w:val="16"/>
            </w:pPr>
            <w:r>
              <w:t>1920</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人行道块铺设面积</w:t>
            </w:r>
          </w:p>
        </w:tc>
        <w:tc>
          <w:tcPr>
            <w:tcW w:w="2835" w:type="dxa"/>
            <w:vAlign w:val="center"/>
          </w:tcPr>
          <w:p>
            <w:pPr>
              <w:pStyle w:val="16"/>
            </w:pPr>
            <w:r>
              <w:rPr>
                <w:rFonts w:hint="eastAsia"/>
              </w:rPr>
              <w:t>人行道块铺设面积</w:t>
            </w:r>
          </w:p>
        </w:tc>
        <w:tc>
          <w:tcPr>
            <w:tcW w:w="2551" w:type="dxa"/>
            <w:vAlign w:val="center"/>
          </w:tcPr>
          <w:p>
            <w:pPr>
              <w:pStyle w:val="16"/>
            </w:pPr>
            <w:r>
              <w:t>910.6</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安砌侧石长度</w:t>
            </w:r>
          </w:p>
        </w:tc>
        <w:tc>
          <w:tcPr>
            <w:tcW w:w="2835" w:type="dxa"/>
            <w:vAlign w:val="center"/>
          </w:tcPr>
          <w:p>
            <w:pPr>
              <w:pStyle w:val="16"/>
            </w:pPr>
            <w:r>
              <w:rPr>
                <w:rFonts w:hint="eastAsia"/>
              </w:rPr>
              <w:t>安砌侧石长度</w:t>
            </w:r>
          </w:p>
        </w:tc>
        <w:tc>
          <w:tcPr>
            <w:tcW w:w="2551" w:type="dxa"/>
            <w:vAlign w:val="center"/>
          </w:tcPr>
          <w:p>
            <w:pPr>
              <w:pStyle w:val="16"/>
            </w:pPr>
            <w:r>
              <w:t>2192</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绿化工程栽植灌木数量</w:t>
            </w:r>
          </w:p>
        </w:tc>
        <w:tc>
          <w:tcPr>
            <w:tcW w:w="2835" w:type="dxa"/>
            <w:vAlign w:val="center"/>
          </w:tcPr>
          <w:p>
            <w:pPr>
              <w:pStyle w:val="16"/>
            </w:pPr>
            <w:r>
              <w:rPr>
                <w:rFonts w:hint="eastAsia"/>
              </w:rPr>
              <w:t>绿化工程栽植灌木数量</w:t>
            </w:r>
          </w:p>
        </w:tc>
        <w:tc>
          <w:tcPr>
            <w:tcW w:w="2551" w:type="dxa"/>
            <w:vAlign w:val="center"/>
          </w:tcPr>
          <w:p>
            <w:pPr>
              <w:pStyle w:val="16"/>
            </w:pPr>
            <w:r>
              <w:t>119</w:t>
            </w:r>
            <w:r>
              <w:rPr>
                <w:rFonts w:hint="eastAsia"/>
              </w:rPr>
              <w:t>棵</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工程前期资料完善情况</w:t>
            </w:r>
          </w:p>
        </w:tc>
        <w:tc>
          <w:tcPr>
            <w:tcW w:w="2835" w:type="dxa"/>
            <w:vAlign w:val="center"/>
          </w:tcPr>
          <w:p>
            <w:pPr>
              <w:pStyle w:val="16"/>
            </w:pPr>
            <w:r>
              <w:rPr>
                <w:rFonts w:hint="eastAsia"/>
              </w:rPr>
              <w:t>工程前期资料（含招标控制价、工程量清单、施工图纸、预算审核报告）是否完善</w:t>
            </w:r>
          </w:p>
        </w:tc>
        <w:tc>
          <w:tcPr>
            <w:tcW w:w="2551" w:type="dxa"/>
            <w:vAlign w:val="center"/>
          </w:tcPr>
          <w:p>
            <w:pPr>
              <w:pStyle w:val="16"/>
            </w:pPr>
            <w:r>
              <w:rPr>
                <w:rFonts w:hint="eastAsia"/>
              </w:rPr>
              <w:t>完善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补助资金到位情况</w:t>
            </w:r>
          </w:p>
        </w:tc>
        <w:tc>
          <w:tcPr>
            <w:tcW w:w="2835" w:type="dxa"/>
            <w:vAlign w:val="center"/>
          </w:tcPr>
          <w:p>
            <w:pPr>
              <w:pStyle w:val="16"/>
            </w:pPr>
            <w:r>
              <w:rPr>
                <w:rFonts w:hint="eastAsia"/>
              </w:rPr>
              <w:t>工程验收合格后，于</w:t>
            </w:r>
            <w:r>
              <w:t>11</w:t>
            </w:r>
            <w:r>
              <w:rPr>
                <w:rFonts w:hint="eastAsia"/>
              </w:rPr>
              <w:t>月底拨付到位。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工程完成及验收时间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政府采购招标控制价</w:t>
            </w:r>
          </w:p>
        </w:tc>
        <w:tc>
          <w:tcPr>
            <w:tcW w:w="2551" w:type="dxa"/>
            <w:vAlign w:val="center"/>
          </w:tcPr>
          <w:p>
            <w:pPr>
              <w:pStyle w:val="16"/>
            </w:pPr>
            <w:r>
              <w:rPr>
                <w:rFonts w:hint="eastAsia"/>
              </w:rPr>
              <w:t>≤</w:t>
            </w:r>
            <w:r>
              <w:t>87.79</w:t>
            </w:r>
            <w:r>
              <w:rPr>
                <w:rFonts w:hint="eastAsia"/>
              </w:rPr>
              <w:t>万元</w:t>
            </w:r>
          </w:p>
        </w:tc>
        <w:tc>
          <w:tcPr>
            <w:tcW w:w="2268" w:type="dxa"/>
            <w:vAlign w:val="center"/>
          </w:tcPr>
          <w:p>
            <w:pPr>
              <w:pStyle w:val="16"/>
            </w:pPr>
            <w:r>
              <w:rPr>
                <w:rFonts w:hint="eastAsia"/>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新建道路使用寿命</w:t>
            </w:r>
          </w:p>
        </w:tc>
        <w:tc>
          <w:tcPr>
            <w:tcW w:w="2835" w:type="dxa"/>
            <w:vAlign w:val="center"/>
          </w:tcPr>
          <w:p>
            <w:pPr>
              <w:pStyle w:val="16"/>
            </w:pPr>
            <w:r>
              <w:rPr>
                <w:rFonts w:hint="eastAsia"/>
              </w:rPr>
              <w:t>新建道路的最低持续可使用寿命</w:t>
            </w:r>
          </w:p>
        </w:tc>
        <w:tc>
          <w:tcPr>
            <w:tcW w:w="2551" w:type="dxa"/>
            <w:vAlign w:val="center"/>
          </w:tcPr>
          <w:p>
            <w:pPr>
              <w:pStyle w:val="16"/>
            </w:pPr>
            <w:r>
              <w:rPr>
                <w:rFonts w:hint="eastAsia"/>
              </w:rPr>
              <w:t>≥</w:t>
            </w:r>
            <w:r>
              <w:t>15</w:t>
            </w:r>
            <w:r>
              <w:rPr>
                <w:rFonts w:hint="eastAsia"/>
              </w:rPr>
              <w:t>年</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、提前下达康仙庄镇于崔庄道路改造工程资金（霸财预</w:t>
      </w:r>
      <w:r>
        <w:rPr>
          <w:rFonts w:ascii="方正仿宋_GBK" w:hAnsi="方正仿宋_GBK" w:eastAsia="方正仿宋_GBK" w:cs="方正仿宋_GBK"/>
          <w:b/>
          <w:color w:val="000000"/>
          <w:sz w:val="28"/>
        </w:rPr>
        <w:t>[2021]92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工程前期手续规范、完善、能够有限服务于工程建设，保障工程顺利进行，工程验收合格后于</w:t>
            </w:r>
            <w:r>
              <w:t>3</w:t>
            </w:r>
            <w:r>
              <w:rPr>
                <w:rFonts w:hint="eastAsia"/>
              </w:rPr>
              <w:t>月底将资金拨付到位。</w:t>
            </w:r>
          </w:p>
          <w:p>
            <w:pPr>
              <w:pStyle w:val="16"/>
            </w:pPr>
            <w:r>
              <w:t>2.</w:t>
            </w:r>
            <w:r>
              <w:rPr>
                <w:rFonts w:hint="eastAsia"/>
              </w:rPr>
              <w:t>完成于崔庄村道路拆除及新建工程，改善村民出行问题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道路新建及拆除里程</w:t>
            </w:r>
          </w:p>
        </w:tc>
        <w:tc>
          <w:tcPr>
            <w:tcW w:w="2835" w:type="dxa"/>
            <w:vAlign w:val="center"/>
          </w:tcPr>
          <w:p>
            <w:pPr>
              <w:pStyle w:val="16"/>
            </w:pPr>
            <w:r>
              <w:rPr>
                <w:rFonts w:hint="eastAsia"/>
              </w:rPr>
              <w:t>道路新建及拆除里程</w:t>
            </w:r>
          </w:p>
        </w:tc>
        <w:tc>
          <w:tcPr>
            <w:tcW w:w="2551" w:type="dxa"/>
            <w:vAlign w:val="center"/>
          </w:tcPr>
          <w:p>
            <w:pPr>
              <w:pStyle w:val="16"/>
            </w:pPr>
            <w:r>
              <w:t>997</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道路新建及拆除宽度</w:t>
            </w:r>
          </w:p>
        </w:tc>
        <w:tc>
          <w:tcPr>
            <w:tcW w:w="2835" w:type="dxa"/>
            <w:vAlign w:val="center"/>
          </w:tcPr>
          <w:p>
            <w:pPr>
              <w:pStyle w:val="16"/>
            </w:pPr>
            <w:r>
              <w:rPr>
                <w:rFonts w:hint="eastAsia"/>
              </w:rPr>
              <w:t>道路新建及拆除宽度</w:t>
            </w:r>
          </w:p>
        </w:tc>
        <w:tc>
          <w:tcPr>
            <w:tcW w:w="2551" w:type="dxa"/>
            <w:vAlign w:val="center"/>
          </w:tcPr>
          <w:p>
            <w:pPr>
              <w:pStyle w:val="16"/>
            </w:pPr>
            <w:r>
              <w:t>5</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道路新建及拆除面积</w:t>
            </w:r>
          </w:p>
        </w:tc>
        <w:tc>
          <w:tcPr>
            <w:tcW w:w="2835" w:type="dxa"/>
            <w:vAlign w:val="center"/>
          </w:tcPr>
          <w:p>
            <w:pPr>
              <w:pStyle w:val="16"/>
            </w:pPr>
            <w:r>
              <w:rPr>
                <w:rFonts w:hint="eastAsia"/>
              </w:rPr>
              <w:t>道路新建及拆除面积</w:t>
            </w:r>
          </w:p>
        </w:tc>
        <w:tc>
          <w:tcPr>
            <w:tcW w:w="2551" w:type="dxa"/>
            <w:vAlign w:val="center"/>
          </w:tcPr>
          <w:p>
            <w:pPr>
              <w:pStyle w:val="16"/>
            </w:pPr>
            <w:r>
              <w:t>4985</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道路新建水泥路面厚度</w:t>
            </w:r>
          </w:p>
        </w:tc>
        <w:tc>
          <w:tcPr>
            <w:tcW w:w="2835" w:type="dxa"/>
            <w:vAlign w:val="center"/>
          </w:tcPr>
          <w:p>
            <w:pPr>
              <w:pStyle w:val="16"/>
            </w:pPr>
            <w:r>
              <w:rPr>
                <w:rFonts w:hint="eastAsia"/>
              </w:rPr>
              <w:t>道路新建水泥路面厚度</w:t>
            </w:r>
          </w:p>
        </w:tc>
        <w:tc>
          <w:tcPr>
            <w:tcW w:w="2551" w:type="dxa"/>
            <w:vAlign w:val="center"/>
          </w:tcPr>
          <w:p>
            <w:pPr>
              <w:pStyle w:val="16"/>
            </w:pPr>
            <w:r>
              <w:t>20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道路新建水泥路面灰土厚度</w:t>
            </w:r>
          </w:p>
        </w:tc>
        <w:tc>
          <w:tcPr>
            <w:tcW w:w="2835" w:type="dxa"/>
            <w:vAlign w:val="center"/>
          </w:tcPr>
          <w:p>
            <w:pPr>
              <w:pStyle w:val="16"/>
            </w:pPr>
            <w:r>
              <w:rPr>
                <w:rFonts w:hint="eastAsia"/>
              </w:rPr>
              <w:t>道路新建水泥路面灰土厚度</w:t>
            </w:r>
          </w:p>
        </w:tc>
        <w:tc>
          <w:tcPr>
            <w:tcW w:w="2551" w:type="dxa"/>
            <w:vAlign w:val="center"/>
          </w:tcPr>
          <w:p>
            <w:pPr>
              <w:pStyle w:val="16"/>
            </w:pPr>
            <w:r>
              <w:t>30</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工程前期资料完善情况</w:t>
            </w:r>
          </w:p>
        </w:tc>
        <w:tc>
          <w:tcPr>
            <w:tcW w:w="2835" w:type="dxa"/>
            <w:vAlign w:val="center"/>
          </w:tcPr>
          <w:p>
            <w:pPr>
              <w:pStyle w:val="16"/>
            </w:pPr>
            <w:r>
              <w:rPr>
                <w:rFonts w:hint="eastAsia"/>
              </w:rPr>
              <w:t>工程前期资料（含招标控制价、工程量清单、施工图纸、预算审核报告）是否完善</w:t>
            </w:r>
          </w:p>
        </w:tc>
        <w:tc>
          <w:tcPr>
            <w:tcW w:w="2551" w:type="dxa"/>
            <w:vAlign w:val="center"/>
          </w:tcPr>
          <w:p>
            <w:pPr>
              <w:pStyle w:val="16"/>
            </w:pPr>
            <w:r>
              <w:rPr>
                <w:rFonts w:hint="eastAsia"/>
              </w:rPr>
              <w:t>完善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补助资金到位情况</w:t>
            </w:r>
          </w:p>
        </w:tc>
        <w:tc>
          <w:tcPr>
            <w:tcW w:w="2835" w:type="dxa"/>
            <w:vAlign w:val="center"/>
          </w:tcPr>
          <w:p>
            <w:pPr>
              <w:pStyle w:val="16"/>
            </w:pPr>
            <w:r>
              <w:rPr>
                <w:rFonts w:hint="eastAsia"/>
              </w:rPr>
              <w:t>工程验收合格后，于</w:t>
            </w:r>
            <w:r>
              <w:t>3</w:t>
            </w:r>
            <w:r>
              <w:rPr>
                <w:rFonts w:hint="eastAsia"/>
              </w:rPr>
              <w:t>月底拨付到位。</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工程完成及验收时间</w:t>
            </w:r>
          </w:p>
        </w:tc>
        <w:tc>
          <w:tcPr>
            <w:tcW w:w="2835" w:type="dxa"/>
            <w:vAlign w:val="center"/>
          </w:tcPr>
          <w:p>
            <w:pPr>
              <w:pStyle w:val="16"/>
            </w:pPr>
            <w:r>
              <w:rPr>
                <w:rFonts w:hint="eastAsia"/>
              </w:rPr>
              <w:t>工程完成及验收时间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政府采购招标控制价</w:t>
            </w:r>
          </w:p>
        </w:tc>
        <w:tc>
          <w:tcPr>
            <w:tcW w:w="2551" w:type="dxa"/>
            <w:vAlign w:val="center"/>
          </w:tcPr>
          <w:p>
            <w:pPr>
              <w:pStyle w:val="16"/>
            </w:pPr>
            <w:r>
              <w:rPr>
                <w:rFonts w:hint="eastAsia"/>
              </w:rPr>
              <w:t>≤</w:t>
            </w:r>
            <w:r>
              <w:t>79.81</w:t>
            </w:r>
            <w:r>
              <w:rPr>
                <w:rFonts w:hint="eastAsia"/>
              </w:rPr>
              <w:t>万元</w:t>
            </w:r>
          </w:p>
        </w:tc>
        <w:tc>
          <w:tcPr>
            <w:tcW w:w="2268" w:type="dxa"/>
            <w:vAlign w:val="center"/>
          </w:tcPr>
          <w:p>
            <w:pPr>
              <w:pStyle w:val="16"/>
            </w:pPr>
            <w:r>
              <w:rPr>
                <w:rFonts w:hint="eastAsia"/>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附近群众出行问题改善</w:t>
            </w:r>
          </w:p>
        </w:tc>
        <w:tc>
          <w:tcPr>
            <w:tcW w:w="2835" w:type="dxa"/>
            <w:vAlign w:val="center"/>
          </w:tcPr>
          <w:p>
            <w:pPr>
              <w:pStyle w:val="16"/>
            </w:pPr>
            <w:r>
              <w:rPr>
                <w:rFonts w:hint="eastAsia"/>
              </w:rPr>
              <w:t>项目工程完成后附近群众出行问题改善情况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新建道路使用寿命</w:t>
            </w:r>
          </w:p>
        </w:tc>
        <w:tc>
          <w:tcPr>
            <w:tcW w:w="2835" w:type="dxa"/>
            <w:vAlign w:val="center"/>
          </w:tcPr>
          <w:p>
            <w:pPr>
              <w:pStyle w:val="16"/>
            </w:pPr>
            <w:r>
              <w:rPr>
                <w:rFonts w:hint="eastAsia"/>
              </w:rPr>
              <w:t>新建道路的最低持续可使用寿命</w:t>
            </w:r>
          </w:p>
        </w:tc>
        <w:tc>
          <w:tcPr>
            <w:tcW w:w="2551" w:type="dxa"/>
            <w:vAlign w:val="center"/>
          </w:tcPr>
          <w:p>
            <w:pPr>
              <w:pStyle w:val="16"/>
            </w:pPr>
            <w:r>
              <w:rPr>
                <w:rFonts w:hint="eastAsia"/>
              </w:rPr>
              <w:t>≥</w:t>
            </w:r>
            <w:r>
              <w:t>6</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通过问卷调查，满意和较满意的受益村街、群众占全部调研群体的比率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通过定期开展维稳执勤工作，减少进京上访事件发生，需派</w:t>
            </w:r>
            <w:r>
              <w:t>3</w:t>
            </w:r>
            <w:r>
              <w:rPr>
                <w:rFonts w:hint="eastAsia"/>
              </w:rPr>
              <w:t>人负责我乡驻京、固安值班，畅通信访渠道</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驻北京值班人数（人）驻北京值班人数（人）</w:t>
            </w:r>
            <w:r>
              <w:tab/>
            </w:r>
          </w:p>
        </w:tc>
        <w:tc>
          <w:tcPr>
            <w:tcW w:w="2835" w:type="dxa"/>
            <w:vAlign w:val="center"/>
          </w:tcPr>
          <w:p>
            <w:pPr>
              <w:pStyle w:val="16"/>
            </w:pPr>
            <w:r>
              <w:rPr>
                <w:rFonts w:hint="eastAsia"/>
              </w:rPr>
              <w:t>驻北京值班人数</w:t>
            </w:r>
          </w:p>
        </w:tc>
        <w:tc>
          <w:tcPr>
            <w:tcW w:w="2551" w:type="dxa"/>
            <w:vAlign w:val="center"/>
          </w:tcPr>
          <w:p>
            <w:pPr>
              <w:pStyle w:val="16"/>
            </w:pPr>
            <w:r>
              <w:t>3</w:t>
            </w:r>
            <w:r>
              <w:rPr>
                <w:rFonts w:hint="eastAsia"/>
              </w:rPr>
              <w:t>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驻固安值班人数（人）</w:t>
            </w:r>
          </w:p>
        </w:tc>
        <w:tc>
          <w:tcPr>
            <w:tcW w:w="2835" w:type="dxa"/>
            <w:vAlign w:val="center"/>
          </w:tcPr>
          <w:p>
            <w:pPr>
              <w:pStyle w:val="16"/>
            </w:pPr>
            <w:r>
              <w:rPr>
                <w:rFonts w:hint="eastAsia"/>
              </w:rPr>
              <w:t>驻固安值班人数</w:t>
            </w:r>
          </w:p>
        </w:tc>
        <w:tc>
          <w:tcPr>
            <w:tcW w:w="2551" w:type="dxa"/>
            <w:vAlign w:val="center"/>
          </w:tcPr>
          <w:p>
            <w:pPr>
              <w:pStyle w:val="16"/>
            </w:pPr>
            <w:r>
              <w:t>2</w:t>
            </w:r>
            <w:r>
              <w:rPr>
                <w:rFonts w:hint="eastAsia"/>
              </w:rPr>
              <w:t>人</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化解上访人数的比率</w:t>
            </w:r>
          </w:p>
        </w:tc>
        <w:tc>
          <w:tcPr>
            <w:tcW w:w="2835" w:type="dxa"/>
            <w:vAlign w:val="center"/>
          </w:tcPr>
          <w:p>
            <w:pPr>
              <w:pStyle w:val="16"/>
            </w:pPr>
            <w:r>
              <w:rPr>
                <w:rFonts w:hint="eastAsia"/>
              </w:rPr>
              <w:t>化解上访人数的比率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重大安保任务完成率</w:t>
            </w:r>
          </w:p>
        </w:tc>
        <w:tc>
          <w:tcPr>
            <w:tcW w:w="2835" w:type="dxa"/>
            <w:vAlign w:val="center"/>
          </w:tcPr>
          <w:p>
            <w:pPr>
              <w:pStyle w:val="16"/>
            </w:pPr>
            <w:r>
              <w:rPr>
                <w:rFonts w:hint="eastAsia"/>
              </w:rPr>
              <w:t>重大安保任务完成率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上访事项的处置时间</w:t>
            </w:r>
          </w:p>
        </w:tc>
        <w:tc>
          <w:tcPr>
            <w:tcW w:w="2835" w:type="dxa"/>
            <w:vAlign w:val="center"/>
          </w:tcPr>
          <w:p>
            <w:pPr>
              <w:pStyle w:val="16"/>
            </w:pPr>
            <w:r>
              <w:rPr>
                <w:rFonts w:hint="eastAsia"/>
              </w:rPr>
              <w:t>上访事项的处置时间</w:t>
            </w:r>
          </w:p>
        </w:tc>
        <w:tc>
          <w:tcPr>
            <w:tcW w:w="2551" w:type="dxa"/>
            <w:vAlign w:val="center"/>
          </w:tcPr>
          <w:p>
            <w:pPr>
              <w:pStyle w:val="16"/>
            </w:pPr>
            <w:r>
              <w:rPr>
                <w:rFonts w:hint="eastAsia"/>
              </w:rPr>
              <w:t>≤</w:t>
            </w:r>
            <w:r>
              <w:t>48</w:t>
            </w:r>
            <w:r>
              <w:rPr>
                <w:rFonts w:hint="eastAsia"/>
              </w:rPr>
              <w:t>小时</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人均进京化解成本</w:t>
            </w:r>
          </w:p>
        </w:tc>
        <w:tc>
          <w:tcPr>
            <w:tcW w:w="2835" w:type="dxa"/>
            <w:vAlign w:val="center"/>
          </w:tcPr>
          <w:p>
            <w:pPr>
              <w:pStyle w:val="16"/>
            </w:pPr>
            <w:r>
              <w:rPr>
                <w:rFonts w:hint="eastAsia"/>
              </w:rPr>
              <w:t>人均进京化解成本</w:t>
            </w:r>
          </w:p>
        </w:tc>
        <w:tc>
          <w:tcPr>
            <w:tcW w:w="2551" w:type="dxa"/>
            <w:vAlign w:val="center"/>
          </w:tcPr>
          <w:p>
            <w:pPr>
              <w:pStyle w:val="16"/>
            </w:pPr>
            <w:r>
              <w:t>680</w:t>
            </w:r>
            <w:r>
              <w:rPr>
                <w:rFonts w:hint="eastAsia"/>
              </w:rPr>
              <w:t>元</w:t>
            </w:r>
          </w:p>
        </w:tc>
        <w:tc>
          <w:tcPr>
            <w:tcW w:w="2268" w:type="dxa"/>
            <w:vAlign w:val="center"/>
          </w:tcPr>
          <w:p>
            <w:pPr>
              <w:pStyle w:val="16"/>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涉稳舆情处置率</w:t>
            </w:r>
          </w:p>
        </w:tc>
        <w:tc>
          <w:tcPr>
            <w:tcW w:w="2835" w:type="dxa"/>
            <w:vAlign w:val="center"/>
          </w:tcPr>
          <w:p>
            <w:pPr>
              <w:pStyle w:val="16"/>
            </w:pPr>
            <w:r>
              <w:rPr>
                <w:rFonts w:hint="eastAsia"/>
              </w:rPr>
              <w:t>涉稳舆情处置率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维稳村街群众满意度</w:t>
            </w:r>
          </w:p>
        </w:tc>
        <w:tc>
          <w:tcPr>
            <w:tcW w:w="2835" w:type="dxa"/>
            <w:vAlign w:val="center"/>
          </w:tcPr>
          <w:p>
            <w:pPr>
              <w:pStyle w:val="16"/>
            </w:pPr>
            <w:r>
              <w:rPr>
                <w:rFonts w:hint="eastAsia"/>
              </w:rPr>
              <w:t>维稳村街群众满意度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、益康路两侧便道改造工程项目资金绩效目标表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完成康仙庄镇益康路两侧便道改造工程，总面积</w:t>
            </w:r>
            <w:r>
              <w:t>2660.25</w:t>
            </w:r>
            <w:r>
              <w:rPr>
                <w:rFonts w:hint="eastAsia"/>
              </w:rPr>
              <w:t>平方米，树池砌砖长度</w:t>
            </w:r>
            <w:r>
              <w:t>153.6</w:t>
            </w:r>
            <w:r>
              <w:rPr>
                <w:rFonts w:hint="eastAsia"/>
              </w:rPr>
              <w:t>米，灰土厚度</w:t>
            </w:r>
            <w:r>
              <w:t>15</w:t>
            </w:r>
            <w:r>
              <w:rPr>
                <w:rFonts w:hint="eastAsia"/>
              </w:rPr>
              <w:t>厘米，更换井盖</w:t>
            </w:r>
            <w:r>
              <w:t>22</w:t>
            </w:r>
            <w:r>
              <w:rPr>
                <w:rFonts w:hint="eastAsia"/>
              </w:rPr>
              <w:t>套，砌砖缘石长</w:t>
            </w:r>
            <w:r>
              <w:t>884</w:t>
            </w:r>
            <w:r>
              <w:rPr>
                <w:rFonts w:hint="eastAsia"/>
              </w:rPr>
              <w:t>米，最终中标价格高于采购招标控制价</w:t>
            </w:r>
            <w:r>
              <w:t>30.18</w:t>
            </w:r>
            <w:r>
              <w:rPr>
                <w:rFonts w:hint="eastAsia"/>
              </w:rPr>
              <w:t>万元，工程计划于</w:t>
            </w:r>
            <w:r>
              <w:t>6</w:t>
            </w:r>
            <w:r>
              <w:rPr>
                <w:rFonts w:hint="eastAsia"/>
              </w:rPr>
              <w:t>月底完工并完成验收，改善村民出行难问题。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益康路两侧便道改造面积</w:t>
            </w:r>
          </w:p>
        </w:tc>
        <w:tc>
          <w:tcPr>
            <w:tcW w:w="2835" w:type="dxa"/>
            <w:vAlign w:val="center"/>
          </w:tcPr>
          <w:p>
            <w:pPr>
              <w:pStyle w:val="16"/>
            </w:pPr>
            <w:r>
              <w:rPr>
                <w:rFonts w:hint="eastAsia"/>
              </w:rPr>
              <w:t>益康路两侧便道改造面积</w:t>
            </w:r>
          </w:p>
        </w:tc>
        <w:tc>
          <w:tcPr>
            <w:tcW w:w="2551" w:type="dxa"/>
            <w:vAlign w:val="center"/>
          </w:tcPr>
          <w:p>
            <w:pPr>
              <w:pStyle w:val="16"/>
            </w:pPr>
            <w:r>
              <w:t>2660.25</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益康路两侧便道砌路缘石长度</w:t>
            </w:r>
          </w:p>
        </w:tc>
        <w:tc>
          <w:tcPr>
            <w:tcW w:w="2835" w:type="dxa"/>
            <w:vAlign w:val="center"/>
          </w:tcPr>
          <w:p>
            <w:pPr>
              <w:pStyle w:val="16"/>
            </w:pPr>
            <w:r>
              <w:rPr>
                <w:rFonts w:hint="eastAsia"/>
              </w:rPr>
              <w:t>益康路两侧便道砌路缘石长度</w:t>
            </w:r>
          </w:p>
        </w:tc>
        <w:tc>
          <w:tcPr>
            <w:tcW w:w="2551" w:type="dxa"/>
            <w:vAlign w:val="center"/>
          </w:tcPr>
          <w:p>
            <w:pPr>
              <w:pStyle w:val="16"/>
            </w:pPr>
            <w:r>
              <w:t>884</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树池砌砖长度</w:t>
            </w:r>
          </w:p>
        </w:tc>
        <w:tc>
          <w:tcPr>
            <w:tcW w:w="2835" w:type="dxa"/>
            <w:vAlign w:val="center"/>
          </w:tcPr>
          <w:p>
            <w:pPr>
              <w:pStyle w:val="16"/>
            </w:pPr>
            <w:r>
              <w:rPr>
                <w:rFonts w:hint="eastAsia"/>
              </w:rPr>
              <w:t>树池砌砖长度</w:t>
            </w:r>
          </w:p>
        </w:tc>
        <w:tc>
          <w:tcPr>
            <w:tcW w:w="2551" w:type="dxa"/>
            <w:vAlign w:val="center"/>
          </w:tcPr>
          <w:p>
            <w:pPr>
              <w:pStyle w:val="16"/>
            </w:pPr>
            <w:r>
              <w:t>153.6</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便道新建及翻建灰土厚度</w:t>
            </w:r>
          </w:p>
        </w:tc>
        <w:tc>
          <w:tcPr>
            <w:tcW w:w="2835" w:type="dxa"/>
            <w:vAlign w:val="center"/>
          </w:tcPr>
          <w:p>
            <w:pPr>
              <w:pStyle w:val="16"/>
            </w:pPr>
            <w:r>
              <w:rPr>
                <w:rFonts w:hint="eastAsia"/>
              </w:rPr>
              <w:t>便道新建及翻建灰土厚度</w:t>
            </w:r>
          </w:p>
        </w:tc>
        <w:tc>
          <w:tcPr>
            <w:tcW w:w="2551" w:type="dxa"/>
            <w:vAlign w:val="center"/>
          </w:tcPr>
          <w:p>
            <w:pPr>
              <w:pStyle w:val="16"/>
            </w:pPr>
            <w:r>
              <w:t>15</w:t>
            </w:r>
            <w:r>
              <w:rPr>
                <w:rFonts w:hint="eastAsia"/>
              </w:rPr>
              <w:t>厘米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更换井盖数量</w:t>
            </w:r>
          </w:p>
        </w:tc>
        <w:tc>
          <w:tcPr>
            <w:tcW w:w="2835" w:type="dxa"/>
            <w:vAlign w:val="center"/>
          </w:tcPr>
          <w:p>
            <w:pPr>
              <w:pStyle w:val="16"/>
            </w:pPr>
            <w:r>
              <w:rPr>
                <w:rFonts w:hint="eastAsia"/>
              </w:rPr>
              <w:t>更换井盖数量</w:t>
            </w:r>
          </w:p>
        </w:tc>
        <w:tc>
          <w:tcPr>
            <w:tcW w:w="2551" w:type="dxa"/>
            <w:vAlign w:val="center"/>
          </w:tcPr>
          <w:p>
            <w:pPr>
              <w:pStyle w:val="16"/>
            </w:pPr>
            <w:r>
              <w:t>22</w:t>
            </w:r>
            <w:r>
              <w:rPr>
                <w:rFonts w:hint="eastAsia"/>
              </w:rPr>
              <w:t>套</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工程验收结果</w:t>
            </w:r>
          </w:p>
        </w:tc>
        <w:tc>
          <w:tcPr>
            <w:tcW w:w="2835" w:type="dxa"/>
            <w:vAlign w:val="center"/>
          </w:tcPr>
          <w:p>
            <w:pPr>
              <w:pStyle w:val="16"/>
            </w:pPr>
            <w:r>
              <w:rPr>
                <w:rFonts w:hint="eastAsia"/>
              </w:rPr>
              <w:t>工程验收合格率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工程完工情况</w:t>
            </w:r>
          </w:p>
        </w:tc>
        <w:tc>
          <w:tcPr>
            <w:tcW w:w="2835" w:type="dxa"/>
            <w:vAlign w:val="center"/>
          </w:tcPr>
          <w:p>
            <w:pPr>
              <w:pStyle w:val="16"/>
            </w:pPr>
            <w:r>
              <w:t>6</w:t>
            </w:r>
            <w:r>
              <w:rPr>
                <w:rFonts w:hint="eastAsia"/>
              </w:rPr>
              <w:t>月底完成的工程量占总工程量的比率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政府采购招标控制价</w:t>
            </w:r>
          </w:p>
        </w:tc>
        <w:tc>
          <w:tcPr>
            <w:tcW w:w="2835" w:type="dxa"/>
            <w:vAlign w:val="center"/>
          </w:tcPr>
          <w:p>
            <w:pPr>
              <w:pStyle w:val="16"/>
            </w:pPr>
            <w:r>
              <w:rPr>
                <w:rFonts w:hint="eastAsia"/>
              </w:rPr>
              <w:t>政府采购招标控制价</w:t>
            </w:r>
          </w:p>
        </w:tc>
        <w:tc>
          <w:tcPr>
            <w:tcW w:w="2551" w:type="dxa"/>
            <w:vAlign w:val="center"/>
          </w:tcPr>
          <w:p>
            <w:pPr>
              <w:pStyle w:val="16"/>
            </w:pPr>
            <w:r>
              <w:rPr>
                <w:rFonts w:hint="eastAsia"/>
              </w:rPr>
              <w:t>≤</w:t>
            </w:r>
            <w:r>
              <w:t>31.83</w:t>
            </w:r>
            <w:r>
              <w:rPr>
                <w:rFonts w:hint="eastAsia"/>
              </w:rPr>
              <w:t>万元</w:t>
            </w:r>
          </w:p>
        </w:tc>
        <w:tc>
          <w:tcPr>
            <w:tcW w:w="2268" w:type="dxa"/>
            <w:vAlign w:val="center"/>
          </w:tcPr>
          <w:p>
            <w:pPr>
              <w:pStyle w:val="16"/>
            </w:pPr>
            <w:r>
              <w:rPr>
                <w:rFonts w:hint="eastAsia"/>
              </w:rPr>
              <w:t>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附件群众出行问题改善情况</w:t>
            </w:r>
          </w:p>
        </w:tc>
        <w:tc>
          <w:tcPr>
            <w:tcW w:w="2835" w:type="dxa"/>
            <w:vAlign w:val="center"/>
          </w:tcPr>
          <w:p>
            <w:pPr>
              <w:pStyle w:val="16"/>
            </w:pPr>
            <w:r>
              <w:rPr>
                <w:rFonts w:hint="eastAsia"/>
              </w:rPr>
              <w:t>项目工程完成后附件群众出行问题改善情况</w:t>
            </w:r>
          </w:p>
        </w:tc>
        <w:tc>
          <w:tcPr>
            <w:tcW w:w="2551" w:type="dxa"/>
            <w:vAlign w:val="center"/>
          </w:tcPr>
          <w:p>
            <w:pPr>
              <w:pStyle w:val="16"/>
            </w:pPr>
            <w:r>
              <w:rPr>
                <w:rFonts w:hint="eastAsia"/>
              </w:rPr>
              <w:t>显著改善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新建便道使用寿命</w:t>
            </w:r>
          </w:p>
        </w:tc>
        <w:tc>
          <w:tcPr>
            <w:tcW w:w="2835" w:type="dxa"/>
            <w:vAlign w:val="center"/>
          </w:tcPr>
          <w:p>
            <w:pPr>
              <w:pStyle w:val="16"/>
            </w:pPr>
            <w:r>
              <w:rPr>
                <w:rFonts w:hint="eastAsia"/>
              </w:rPr>
              <w:t>新建便道可持续使用寿命</w:t>
            </w:r>
          </w:p>
        </w:tc>
        <w:tc>
          <w:tcPr>
            <w:tcW w:w="2551" w:type="dxa"/>
            <w:vAlign w:val="center"/>
          </w:tcPr>
          <w:p>
            <w:pPr>
              <w:pStyle w:val="16"/>
            </w:pPr>
            <w:r>
              <w:rPr>
                <w:rFonts w:hint="eastAsia"/>
              </w:rPr>
              <w:t>≥</w:t>
            </w:r>
            <w:r>
              <w:t>6</w:t>
            </w:r>
            <w:r>
              <w:rPr>
                <w:rFonts w:hint="eastAsia"/>
              </w:rPr>
              <w:t>年</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受益村街、群众满意度</w:t>
            </w:r>
          </w:p>
        </w:tc>
        <w:tc>
          <w:tcPr>
            <w:tcW w:w="2835" w:type="dxa"/>
            <w:vAlign w:val="center"/>
          </w:tcPr>
          <w:p>
            <w:pPr>
              <w:pStyle w:val="16"/>
            </w:pPr>
            <w:r>
              <w:rPr>
                <w:rFonts w:hint="eastAsia"/>
              </w:rPr>
              <w:t>通过问卷调查，满意和较满意的受益村街占全部调研群体的比率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、镇区排水设施新建经费绩效目标表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新建直径</w:t>
            </w:r>
            <w:r>
              <w:t>800</w:t>
            </w:r>
            <w:r>
              <w:rPr>
                <w:rFonts w:hint="eastAsia"/>
              </w:rPr>
              <w:t>毫米波纹排水管道</w:t>
            </w:r>
            <w:r>
              <w:t>80</w:t>
            </w:r>
            <w:r>
              <w:rPr>
                <w:rFonts w:hint="eastAsia"/>
              </w:rPr>
              <w:t>米，新建泵站</w:t>
            </w:r>
            <w:r>
              <w:t>10</w:t>
            </w:r>
            <w:r>
              <w:rPr>
                <w:rFonts w:hint="eastAsia"/>
              </w:rPr>
              <w:t>平方米，新建围墙面积</w:t>
            </w:r>
            <w:r>
              <w:t>160</w:t>
            </w:r>
            <w:r>
              <w:rPr>
                <w:rFonts w:hint="eastAsia"/>
              </w:rPr>
              <w:t>平方米。</w:t>
            </w:r>
          </w:p>
          <w:p>
            <w:pPr>
              <w:pStyle w:val="16"/>
            </w:pPr>
            <w:r>
              <w:t>2.</w:t>
            </w:r>
            <w:r>
              <w:rPr>
                <w:rFonts w:hint="eastAsia"/>
              </w:rPr>
              <w:t>在计划时间内</w:t>
            </w:r>
            <w:r>
              <w:t>3</w:t>
            </w:r>
            <w:r>
              <w:rPr>
                <w:rFonts w:hint="eastAsia"/>
              </w:rPr>
              <w:t>月份全部完工并验收，避免对农村人居生存环境整治整体工作造成影响。</w:t>
            </w:r>
          </w:p>
          <w:p>
            <w:pPr>
              <w:pStyle w:val="16"/>
            </w:pPr>
            <w:r>
              <w:t>3.</w:t>
            </w:r>
            <w:r>
              <w:rPr>
                <w:rFonts w:hint="eastAsia"/>
              </w:rPr>
              <w:t>保证改造完成，解决区域道路积水问题，改善居民生存环境，提升群众幸福指数。</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新建波纹排水管道长度（米）</w:t>
            </w:r>
          </w:p>
        </w:tc>
        <w:tc>
          <w:tcPr>
            <w:tcW w:w="2835" w:type="dxa"/>
            <w:vAlign w:val="center"/>
          </w:tcPr>
          <w:p>
            <w:pPr>
              <w:pStyle w:val="16"/>
            </w:pPr>
            <w:r>
              <w:rPr>
                <w:rFonts w:hint="eastAsia"/>
              </w:rPr>
              <w:t>新建波纹排水管道长度（米）</w:t>
            </w:r>
          </w:p>
        </w:tc>
        <w:tc>
          <w:tcPr>
            <w:tcW w:w="2551" w:type="dxa"/>
            <w:vAlign w:val="center"/>
          </w:tcPr>
          <w:p>
            <w:pPr>
              <w:pStyle w:val="16"/>
            </w:pPr>
            <w:r>
              <w:t>80</w:t>
            </w:r>
            <w:r>
              <w:rPr>
                <w:rFonts w:hint="eastAsia"/>
              </w:rPr>
              <w:t>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新建泵站面积（个）</w:t>
            </w:r>
          </w:p>
        </w:tc>
        <w:tc>
          <w:tcPr>
            <w:tcW w:w="2835" w:type="dxa"/>
            <w:vAlign w:val="center"/>
          </w:tcPr>
          <w:p>
            <w:pPr>
              <w:pStyle w:val="16"/>
            </w:pPr>
            <w:r>
              <w:rPr>
                <w:rFonts w:hint="eastAsia"/>
              </w:rPr>
              <w:t>新建泵站面积（个）</w:t>
            </w:r>
          </w:p>
        </w:tc>
        <w:tc>
          <w:tcPr>
            <w:tcW w:w="2551" w:type="dxa"/>
            <w:vAlign w:val="center"/>
          </w:tcPr>
          <w:p>
            <w:pPr>
              <w:pStyle w:val="16"/>
            </w:pPr>
            <w:r>
              <w:t>10</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新建围墙面积（平方米）</w:t>
            </w:r>
          </w:p>
        </w:tc>
        <w:tc>
          <w:tcPr>
            <w:tcW w:w="2835" w:type="dxa"/>
            <w:vAlign w:val="center"/>
          </w:tcPr>
          <w:p>
            <w:pPr>
              <w:pStyle w:val="16"/>
            </w:pPr>
            <w:r>
              <w:rPr>
                <w:rFonts w:hint="eastAsia"/>
              </w:rPr>
              <w:t>新建围墙面积</w:t>
            </w:r>
          </w:p>
        </w:tc>
        <w:tc>
          <w:tcPr>
            <w:tcW w:w="2551" w:type="dxa"/>
            <w:vAlign w:val="center"/>
          </w:tcPr>
          <w:p>
            <w:pPr>
              <w:pStyle w:val="16"/>
            </w:pPr>
            <w:r>
              <w:t>160</w:t>
            </w:r>
            <w:r>
              <w:rPr>
                <w:rFonts w:hint="eastAsia"/>
              </w:rPr>
              <w:t>平方米</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排水设施改造项目验收合格率（</w:t>
            </w:r>
            <w:r>
              <w:t>%</w:t>
            </w:r>
            <w:r>
              <w:rPr>
                <w:rFonts w:hint="eastAsia"/>
              </w:rPr>
              <w:t>）</w:t>
            </w:r>
          </w:p>
        </w:tc>
        <w:tc>
          <w:tcPr>
            <w:tcW w:w="2835" w:type="dxa"/>
            <w:vAlign w:val="center"/>
          </w:tcPr>
          <w:p>
            <w:pPr>
              <w:pStyle w:val="16"/>
            </w:pPr>
            <w:r>
              <w:rPr>
                <w:rFonts w:hint="eastAsia"/>
              </w:rPr>
              <w:t>通过验收的改造排水设施项目工程量占计划工程总量的比率</w:t>
            </w:r>
          </w:p>
        </w:tc>
        <w:tc>
          <w:tcPr>
            <w:tcW w:w="2551" w:type="dxa"/>
            <w:vAlign w:val="center"/>
          </w:tcPr>
          <w:p>
            <w:pPr>
              <w:pStyle w:val="16"/>
            </w:pPr>
            <w:r>
              <w:t>100</w:t>
            </w:r>
            <w:r>
              <w:rPr>
                <w:rFonts w:hint="eastAsia"/>
              </w:rPr>
              <w:t>百分比</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项目完成时间</w:t>
            </w:r>
          </w:p>
        </w:tc>
        <w:tc>
          <w:tcPr>
            <w:tcW w:w="2835" w:type="dxa"/>
            <w:vAlign w:val="center"/>
          </w:tcPr>
          <w:p>
            <w:pPr>
              <w:pStyle w:val="16"/>
            </w:pPr>
            <w:r>
              <w:rPr>
                <w:rFonts w:hint="eastAsia"/>
              </w:rPr>
              <w:t>项目完成并且验收的时间</w:t>
            </w:r>
          </w:p>
        </w:tc>
        <w:tc>
          <w:tcPr>
            <w:tcW w:w="2551" w:type="dxa"/>
            <w:vAlign w:val="center"/>
          </w:tcPr>
          <w:p>
            <w:pPr>
              <w:pStyle w:val="16"/>
            </w:pPr>
            <w:r>
              <w:rPr>
                <w:rFonts w:hint="eastAsia"/>
              </w:rPr>
              <w:t>≤</w:t>
            </w:r>
            <w:r>
              <w:t>3</w:t>
            </w:r>
            <w:r>
              <w:rPr>
                <w:rFonts w:hint="eastAsia"/>
              </w:rPr>
              <w:t>月份</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排水设施改造资金总需求（万元）</w:t>
            </w:r>
          </w:p>
        </w:tc>
        <w:tc>
          <w:tcPr>
            <w:tcW w:w="2835" w:type="dxa"/>
            <w:vAlign w:val="center"/>
          </w:tcPr>
          <w:p>
            <w:pPr>
              <w:pStyle w:val="16"/>
            </w:pPr>
            <w:r>
              <w:rPr>
                <w:rFonts w:hint="eastAsia"/>
              </w:rPr>
              <w:t>排水设施改造资金总需求（万元）</w:t>
            </w:r>
          </w:p>
        </w:tc>
        <w:tc>
          <w:tcPr>
            <w:tcW w:w="2551" w:type="dxa"/>
            <w:vAlign w:val="center"/>
          </w:tcPr>
          <w:p>
            <w:pPr>
              <w:pStyle w:val="16"/>
            </w:pPr>
            <w:r>
              <w:rPr>
                <w:rFonts w:hint="eastAsia"/>
              </w:rPr>
              <w:t>≤</w:t>
            </w:r>
            <w:r>
              <w:t>28.5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泵站使用年限（年）</w:t>
            </w:r>
          </w:p>
        </w:tc>
        <w:tc>
          <w:tcPr>
            <w:tcW w:w="2835" w:type="dxa"/>
            <w:vAlign w:val="center"/>
          </w:tcPr>
          <w:p>
            <w:pPr>
              <w:pStyle w:val="16"/>
            </w:pPr>
            <w:r>
              <w:rPr>
                <w:rFonts w:hint="eastAsia"/>
              </w:rPr>
              <w:t>泵站使用年限（年）</w:t>
            </w:r>
          </w:p>
        </w:tc>
        <w:tc>
          <w:tcPr>
            <w:tcW w:w="2551" w:type="dxa"/>
            <w:vAlign w:val="center"/>
          </w:tcPr>
          <w:p>
            <w:pPr>
              <w:pStyle w:val="16"/>
            </w:pPr>
            <w:r>
              <w:rPr>
                <w:rFonts w:hint="eastAsia"/>
              </w:rPr>
              <w:t>≥</w:t>
            </w:r>
            <w:r>
              <w:t>10</w:t>
            </w:r>
            <w:r>
              <w:rPr>
                <w:rFonts w:hint="eastAsia"/>
              </w:rPr>
              <w:t>年</w:t>
            </w:r>
          </w:p>
        </w:tc>
        <w:tc>
          <w:tcPr>
            <w:tcW w:w="2268" w:type="dxa"/>
            <w:vAlign w:val="center"/>
          </w:tcPr>
          <w:p>
            <w:pPr>
              <w:pStyle w:val="16"/>
            </w:pPr>
            <w:r>
              <w:rPr>
                <w:rFonts w:hint="eastAsi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居民生活及出行环境改善情况</w:t>
            </w:r>
          </w:p>
        </w:tc>
        <w:tc>
          <w:tcPr>
            <w:tcW w:w="2835" w:type="dxa"/>
            <w:vAlign w:val="center"/>
          </w:tcPr>
          <w:p>
            <w:pPr>
              <w:pStyle w:val="16"/>
            </w:pPr>
            <w:r>
              <w:rPr>
                <w:rFonts w:hint="eastAsia"/>
              </w:rPr>
              <w:t>项目完成后居民出行改善情况</w:t>
            </w:r>
          </w:p>
        </w:tc>
        <w:tc>
          <w:tcPr>
            <w:tcW w:w="2551" w:type="dxa"/>
            <w:vAlign w:val="center"/>
          </w:tcPr>
          <w:p>
            <w:pPr>
              <w:pStyle w:val="16"/>
            </w:pPr>
            <w:r>
              <w:rPr>
                <w:rFonts w:hint="eastAsia"/>
              </w:rPr>
              <w:t>改善</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周边群众满意度</w:t>
            </w:r>
          </w:p>
        </w:tc>
        <w:tc>
          <w:tcPr>
            <w:tcW w:w="2835" w:type="dxa"/>
            <w:vAlign w:val="center"/>
          </w:tcPr>
          <w:p>
            <w:pPr>
              <w:pStyle w:val="16"/>
            </w:pPr>
            <w:r>
              <w:rPr>
                <w:rFonts w:hint="eastAsia"/>
              </w:rPr>
              <w:t>调查中满意和较满意的受益周边群众占全部调查人数的比率</w:t>
            </w:r>
          </w:p>
        </w:tc>
        <w:tc>
          <w:tcPr>
            <w:tcW w:w="2551" w:type="dxa"/>
            <w:vAlign w:val="center"/>
          </w:tcPr>
          <w:p>
            <w:pPr>
              <w:pStyle w:val="16"/>
            </w:pPr>
            <w:r>
              <w:rPr>
                <w:rFonts w:hint="eastAsia"/>
              </w:rPr>
              <w:t>≥</w:t>
            </w:r>
            <w:r>
              <w:t>95</w:t>
            </w:r>
            <w:r>
              <w:rPr>
                <w:rFonts w:hint="eastAsia"/>
              </w:rPr>
              <w:t>百分比</w:t>
            </w:r>
          </w:p>
        </w:tc>
        <w:tc>
          <w:tcPr>
            <w:tcW w:w="2268" w:type="dxa"/>
            <w:vAlign w:val="center"/>
          </w:tcPr>
          <w:p>
            <w:pPr>
              <w:pStyle w:val="16"/>
            </w:pPr>
            <w:r>
              <w:rPr>
                <w:rFonts w:hint="eastAsia"/>
              </w:rPr>
              <w:t>计划标准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hint="eastAsia"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w:t>
      </w:r>
      <w:r>
        <w:rPr>
          <w:rFonts w:hint="eastAsia" w:eastAsia="方正仿宋_GBK"/>
          <w:color w:val="000000"/>
          <w:sz w:val="28"/>
        </w:rPr>
        <w:t>年，霸州市康仙庄镇安排政府采购预算</w:t>
      </w:r>
      <w:r>
        <w:rPr>
          <w:rFonts w:eastAsia="方正仿宋_GBK"/>
          <w:color w:val="000000"/>
          <w:sz w:val="28"/>
        </w:rPr>
        <w:t>619.13</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956</w:t>
            </w:r>
            <w:r>
              <w:rPr>
                <w:rFonts w:hint="eastAsia"/>
              </w:rPr>
              <w:t>霸州市康仙庄镇</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单位资金</w:t>
            </w:r>
          </w:p>
        </w:tc>
        <w:tc>
          <w:tcPr>
            <w:tcW w:w="964" w:type="dxa"/>
            <w:vAlign w:val="center"/>
          </w:tcPr>
          <w:p>
            <w:pPr>
              <w:pStyle w:val="14"/>
            </w:pPr>
            <w:r>
              <w:rPr>
                <w:rFonts w:hint="eastAsia"/>
              </w:rPr>
              <w:t>财政拨款结转</w:t>
            </w:r>
          </w:p>
        </w:tc>
        <w:tc>
          <w:tcPr>
            <w:tcW w:w="964" w:type="dxa"/>
            <w:vAlign w:val="center"/>
          </w:tcPr>
          <w:p>
            <w:pPr>
              <w:pStyle w:val="14"/>
            </w:pPr>
            <w:r>
              <w:rPr>
                <w:rFonts w:hint="eastAsia"/>
              </w:rP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rPr>
                <w:rFonts w:hint="eastAsia"/>
              </w:rPr>
              <w:t>合计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619.13</w:t>
            </w:r>
          </w:p>
        </w:tc>
        <w:tc>
          <w:tcPr>
            <w:tcW w:w="964" w:type="dxa"/>
            <w:vAlign w:val="center"/>
          </w:tcPr>
          <w:p>
            <w:pPr>
              <w:pStyle w:val="19"/>
            </w:pPr>
            <w:r>
              <w:t>619.13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rPr>
              <w:t>霸州市康仙庄镇人民政府本级小计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619.13</w:t>
            </w:r>
          </w:p>
        </w:tc>
        <w:tc>
          <w:tcPr>
            <w:tcW w:w="964" w:type="dxa"/>
            <w:vAlign w:val="center"/>
          </w:tcPr>
          <w:p>
            <w:pPr>
              <w:pStyle w:val="19"/>
            </w:pPr>
            <w:r>
              <w:t>619.13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“两违”拆除工作经费</w:t>
            </w:r>
          </w:p>
        </w:tc>
        <w:tc>
          <w:tcPr>
            <w:tcW w:w="964" w:type="dxa"/>
            <w:vAlign w:val="center"/>
          </w:tcPr>
          <w:p>
            <w:pPr>
              <w:pStyle w:val="15"/>
            </w:pPr>
            <w:r>
              <w:t>29.02</w:t>
            </w:r>
          </w:p>
        </w:tc>
        <w:tc>
          <w:tcPr>
            <w:tcW w:w="1134" w:type="dxa"/>
            <w:vAlign w:val="center"/>
          </w:tcPr>
          <w:p>
            <w:pPr>
              <w:pStyle w:val="16"/>
            </w:pPr>
            <w:r>
              <w:rPr>
                <w:rFonts w:hint="eastAsia"/>
              </w:rPr>
              <w:t>拆除工程</w:t>
            </w:r>
          </w:p>
        </w:tc>
        <w:tc>
          <w:tcPr>
            <w:tcW w:w="1134" w:type="dxa"/>
            <w:vAlign w:val="center"/>
          </w:tcPr>
          <w:p>
            <w:pPr>
              <w:pStyle w:val="16"/>
            </w:pPr>
            <w:r>
              <w:t>B0303</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0.53</w:t>
            </w:r>
          </w:p>
        </w:tc>
        <w:tc>
          <w:tcPr>
            <w:tcW w:w="964" w:type="dxa"/>
            <w:vAlign w:val="center"/>
          </w:tcPr>
          <w:p>
            <w:pPr>
              <w:pStyle w:val="15"/>
            </w:pPr>
            <w:r>
              <w:t>0.53</w:t>
            </w:r>
          </w:p>
        </w:tc>
        <w:tc>
          <w:tcPr>
            <w:tcW w:w="964" w:type="dxa"/>
            <w:vAlign w:val="center"/>
          </w:tcPr>
          <w:p>
            <w:pPr>
              <w:pStyle w:val="15"/>
            </w:pPr>
            <w:r>
              <w:t>0.53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“两违”拆除工作经费</w:t>
            </w:r>
          </w:p>
        </w:tc>
        <w:tc>
          <w:tcPr>
            <w:tcW w:w="964" w:type="dxa"/>
            <w:vAlign w:val="center"/>
          </w:tcPr>
          <w:p>
            <w:pPr>
              <w:pStyle w:val="15"/>
            </w:pPr>
            <w:r>
              <w:t>29.02</w:t>
            </w:r>
          </w:p>
        </w:tc>
        <w:tc>
          <w:tcPr>
            <w:tcW w:w="1134" w:type="dxa"/>
            <w:vAlign w:val="center"/>
          </w:tcPr>
          <w:p>
            <w:pPr>
              <w:pStyle w:val="16"/>
            </w:pPr>
            <w:r>
              <w:rPr>
                <w:rFonts w:hint="eastAsia"/>
              </w:rPr>
              <w:t>拆除工程</w:t>
            </w:r>
          </w:p>
        </w:tc>
        <w:tc>
          <w:tcPr>
            <w:tcW w:w="1134" w:type="dxa"/>
            <w:vAlign w:val="center"/>
          </w:tcPr>
          <w:p>
            <w:pPr>
              <w:pStyle w:val="16"/>
            </w:pPr>
            <w:r>
              <w:t>B0303</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27.99</w:t>
            </w:r>
          </w:p>
        </w:tc>
        <w:tc>
          <w:tcPr>
            <w:tcW w:w="964" w:type="dxa"/>
            <w:vAlign w:val="center"/>
          </w:tcPr>
          <w:p>
            <w:pPr>
              <w:pStyle w:val="15"/>
            </w:pPr>
            <w:r>
              <w:t>27.99</w:t>
            </w:r>
          </w:p>
        </w:tc>
        <w:tc>
          <w:tcPr>
            <w:tcW w:w="964" w:type="dxa"/>
            <w:vAlign w:val="center"/>
          </w:tcPr>
          <w:p>
            <w:pPr>
              <w:pStyle w:val="15"/>
            </w:pPr>
            <w:r>
              <w:t>27.99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“两违”拆除工作经费</w:t>
            </w:r>
          </w:p>
        </w:tc>
        <w:tc>
          <w:tcPr>
            <w:tcW w:w="964" w:type="dxa"/>
            <w:vAlign w:val="center"/>
          </w:tcPr>
          <w:p>
            <w:pPr>
              <w:pStyle w:val="15"/>
            </w:pPr>
            <w:r>
              <w:t>29.02</w:t>
            </w:r>
          </w:p>
        </w:tc>
        <w:tc>
          <w:tcPr>
            <w:tcW w:w="1134" w:type="dxa"/>
            <w:vAlign w:val="center"/>
          </w:tcPr>
          <w:p>
            <w:pPr>
              <w:pStyle w:val="16"/>
            </w:pPr>
            <w:r>
              <w:rPr>
                <w:rFonts w:hint="eastAsia"/>
              </w:rPr>
              <w:t>拆除工程</w:t>
            </w:r>
          </w:p>
        </w:tc>
        <w:tc>
          <w:tcPr>
            <w:tcW w:w="1134" w:type="dxa"/>
            <w:vAlign w:val="center"/>
          </w:tcPr>
          <w:p>
            <w:pPr>
              <w:pStyle w:val="16"/>
            </w:pPr>
            <w:r>
              <w:t>B0303</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关于提前下达</w:t>
            </w:r>
            <w:r>
              <w:t>2022</w:t>
            </w:r>
            <w:r>
              <w:rPr>
                <w:rFonts w:hint="eastAsia"/>
              </w:rPr>
              <w:t>年支持市县科技创新和科学普及专项资金预算</w:t>
            </w:r>
            <w:r>
              <w:t>(</w:t>
            </w:r>
            <w:r>
              <w:rPr>
                <w:rFonts w:hint="eastAsia"/>
              </w:rPr>
              <w:t>第二批</w:t>
            </w:r>
            <w:r>
              <w:t>)</w:t>
            </w:r>
            <w:r>
              <w:rPr>
                <w:rFonts w:hint="eastAsia"/>
              </w:rPr>
              <w:t>的通知</w:t>
            </w:r>
            <w:r>
              <w:t>(</w:t>
            </w:r>
            <w:r>
              <w:rPr>
                <w:rFonts w:hint="eastAsia"/>
              </w:rPr>
              <w:t>冀财教</w:t>
            </w:r>
            <w:r>
              <w:t>[2021]175</w:t>
            </w:r>
            <w:r>
              <w:rPr>
                <w:rFonts w:hint="eastAsia"/>
              </w:rPr>
              <w:t>号</w:t>
            </w:r>
            <w:r>
              <w:t>)</w:t>
            </w:r>
          </w:p>
        </w:tc>
        <w:tc>
          <w:tcPr>
            <w:tcW w:w="964" w:type="dxa"/>
            <w:vAlign w:val="center"/>
          </w:tcPr>
          <w:p>
            <w:pPr>
              <w:pStyle w:val="15"/>
            </w:pPr>
            <w:r>
              <w:t>5.00</w:t>
            </w:r>
          </w:p>
        </w:tc>
        <w:tc>
          <w:tcPr>
            <w:tcW w:w="1134" w:type="dxa"/>
            <w:vAlign w:val="center"/>
          </w:tcPr>
          <w:p>
            <w:pPr>
              <w:pStyle w:val="16"/>
            </w:pPr>
            <w:r>
              <w:rPr>
                <w:rFonts w:hint="eastAsia"/>
              </w:rPr>
              <w:t>小型计算机</w:t>
            </w:r>
          </w:p>
        </w:tc>
        <w:tc>
          <w:tcPr>
            <w:tcW w:w="1134" w:type="dxa"/>
            <w:vAlign w:val="center"/>
          </w:tcPr>
          <w:p>
            <w:pPr>
              <w:pStyle w:val="16"/>
            </w:pPr>
            <w:r>
              <w:t>A02010102</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1.20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关于提前下达</w:t>
            </w:r>
            <w:r>
              <w:t>2022</w:t>
            </w:r>
            <w:r>
              <w:rPr>
                <w:rFonts w:hint="eastAsia"/>
              </w:rPr>
              <w:t>年中央补助地方美术馆公共图书馆文化馆（站）免费开放补助资金预算的通知（冀财教</w:t>
            </w:r>
            <w:r>
              <w:t>[2021]141</w:t>
            </w:r>
            <w:r>
              <w:rPr>
                <w:rFonts w:hint="eastAsia"/>
              </w:rPr>
              <w:t>号）</w:t>
            </w:r>
          </w:p>
        </w:tc>
        <w:tc>
          <w:tcPr>
            <w:tcW w:w="964" w:type="dxa"/>
            <w:vAlign w:val="center"/>
          </w:tcPr>
          <w:p>
            <w:pPr>
              <w:pStyle w:val="15"/>
            </w:pPr>
            <w:r>
              <w:t>3.00</w:t>
            </w:r>
          </w:p>
        </w:tc>
        <w:tc>
          <w:tcPr>
            <w:tcW w:w="1134" w:type="dxa"/>
            <w:vAlign w:val="center"/>
          </w:tcPr>
          <w:p>
            <w:pPr>
              <w:pStyle w:val="16"/>
            </w:pPr>
            <w:r>
              <w:rPr>
                <w:rFonts w:hint="eastAsia"/>
              </w:rPr>
              <w:t>艺术创作和表演服务</w:t>
            </w:r>
          </w:p>
        </w:tc>
        <w:tc>
          <w:tcPr>
            <w:tcW w:w="1134" w:type="dxa"/>
            <w:vAlign w:val="center"/>
          </w:tcPr>
          <w:p>
            <w:pPr>
              <w:pStyle w:val="16"/>
            </w:pPr>
            <w:r>
              <w:t>C200301</w:t>
            </w:r>
          </w:p>
        </w:tc>
        <w:tc>
          <w:tcPr>
            <w:tcW w:w="709" w:type="dxa"/>
            <w:vAlign w:val="center"/>
          </w:tcPr>
          <w:p>
            <w:pPr>
              <w:pStyle w:val="17"/>
            </w:pPr>
            <w:r>
              <w:rPr>
                <w:rFonts w:hint="eastAsia"/>
              </w:rPr>
              <w:t>万元</w:t>
            </w:r>
          </w:p>
        </w:tc>
        <w:tc>
          <w:tcPr>
            <w:tcW w:w="850" w:type="dxa"/>
            <w:vAlign w:val="center"/>
          </w:tcPr>
          <w:p>
            <w:pPr>
              <w:pStyle w:val="15"/>
            </w:pPr>
            <w:r>
              <w:t>3</w:t>
            </w:r>
          </w:p>
        </w:tc>
        <w:tc>
          <w:tcPr>
            <w:tcW w:w="850" w:type="dxa"/>
            <w:vAlign w:val="center"/>
          </w:tcPr>
          <w:p>
            <w:pPr>
              <w:pStyle w:val="15"/>
            </w:pPr>
            <w:r>
              <w:t>1.00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管道清淤经费</w:t>
            </w:r>
          </w:p>
        </w:tc>
        <w:tc>
          <w:tcPr>
            <w:tcW w:w="964" w:type="dxa"/>
            <w:vAlign w:val="center"/>
          </w:tcPr>
          <w:p>
            <w:pPr>
              <w:pStyle w:val="15"/>
            </w:pPr>
            <w:r>
              <w:t>28.42</w:t>
            </w:r>
          </w:p>
        </w:tc>
        <w:tc>
          <w:tcPr>
            <w:tcW w:w="1134" w:type="dxa"/>
            <w:vAlign w:val="center"/>
          </w:tcPr>
          <w:p>
            <w:pPr>
              <w:pStyle w:val="16"/>
            </w:pPr>
            <w:r>
              <w:rPr>
                <w:rFonts w:hint="eastAsia"/>
              </w:rPr>
              <w:t>基础设施运营服务</w:t>
            </w:r>
          </w:p>
        </w:tc>
        <w:tc>
          <w:tcPr>
            <w:tcW w:w="1134" w:type="dxa"/>
            <w:vAlign w:val="center"/>
          </w:tcPr>
          <w:p>
            <w:pPr>
              <w:pStyle w:val="16"/>
            </w:pPr>
            <w:r>
              <w:t>C020703</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0.52</w:t>
            </w:r>
          </w:p>
        </w:tc>
        <w:tc>
          <w:tcPr>
            <w:tcW w:w="964" w:type="dxa"/>
            <w:vAlign w:val="center"/>
          </w:tcPr>
          <w:p>
            <w:pPr>
              <w:pStyle w:val="15"/>
            </w:pPr>
            <w:r>
              <w:t>0.52</w:t>
            </w:r>
          </w:p>
        </w:tc>
        <w:tc>
          <w:tcPr>
            <w:tcW w:w="964" w:type="dxa"/>
            <w:vAlign w:val="center"/>
          </w:tcPr>
          <w:p>
            <w:pPr>
              <w:pStyle w:val="15"/>
            </w:pPr>
            <w:r>
              <w:t>0.52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管道清淤经费</w:t>
            </w:r>
          </w:p>
        </w:tc>
        <w:tc>
          <w:tcPr>
            <w:tcW w:w="964" w:type="dxa"/>
            <w:vAlign w:val="center"/>
          </w:tcPr>
          <w:p>
            <w:pPr>
              <w:pStyle w:val="15"/>
            </w:pPr>
            <w:r>
              <w:t>28.42</w:t>
            </w:r>
          </w:p>
        </w:tc>
        <w:tc>
          <w:tcPr>
            <w:tcW w:w="1134" w:type="dxa"/>
            <w:vAlign w:val="center"/>
          </w:tcPr>
          <w:p>
            <w:pPr>
              <w:pStyle w:val="16"/>
            </w:pPr>
            <w:r>
              <w:rPr>
                <w:rFonts w:hint="eastAsia"/>
              </w:rPr>
              <w:t>基础设施运营服务</w:t>
            </w:r>
          </w:p>
        </w:tc>
        <w:tc>
          <w:tcPr>
            <w:tcW w:w="1134" w:type="dxa"/>
            <w:vAlign w:val="center"/>
          </w:tcPr>
          <w:p>
            <w:pPr>
              <w:pStyle w:val="16"/>
            </w:pPr>
            <w:r>
              <w:t>C020703</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27.41</w:t>
            </w:r>
          </w:p>
        </w:tc>
        <w:tc>
          <w:tcPr>
            <w:tcW w:w="964" w:type="dxa"/>
            <w:vAlign w:val="center"/>
          </w:tcPr>
          <w:p>
            <w:pPr>
              <w:pStyle w:val="15"/>
            </w:pPr>
            <w:r>
              <w:t>27.41</w:t>
            </w:r>
          </w:p>
        </w:tc>
        <w:tc>
          <w:tcPr>
            <w:tcW w:w="964" w:type="dxa"/>
            <w:vAlign w:val="center"/>
          </w:tcPr>
          <w:p>
            <w:pPr>
              <w:pStyle w:val="15"/>
            </w:pPr>
            <w:r>
              <w:t>27.41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管道清淤经费</w:t>
            </w:r>
          </w:p>
        </w:tc>
        <w:tc>
          <w:tcPr>
            <w:tcW w:w="964" w:type="dxa"/>
            <w:vAlign w:val="center"/>
          </w:tcPr>
          <w:p>
            <w:pPr>
              <w:pStyle w:val="15"/>
            </w:pPr>
            <w:r>
              <w:t>28.42</w:t>
            </w:r>
          </w:p>
        </w:tc>
        <w:tc>
          <w:tcPr>
            <w:tcW w:w="1134" w:type="dxa"/>
            <w:vAlign w:val="center"/>
          </w:tcPr>
          <w:p>
            <w:pPr>
              <w:pStyle w:val="16"/>
            </w:pPr>
            <w:r>
              <w:rPr>
                <w:rFonts w:hint="eastAsia"/>
              </w:rPr>
              <w:t>基础设施运营服务</w:t>
            </w:r>
          </w:p>
        </w:tc>
        <w:tc>
          <w:tcPr>
            <w:tcW w:w="1134" w:type="dxa"/>
            <w:vAlign w:val="center"/>
          </w:tcPr>
          <w:p>
            <w:pPr>
              <w:pStyle w:val="16"/>
            </w:pPr>
            <w:r>
              <w:t>C020703</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0.49</w:t>
            </w:r>
          </w:p>
        </w:tc>
        <w:tc>
          <w:tcPr>
            <w:tcW w:w="964" w:type="dxa"/>
            <w:vAlign w:val="center"/>
          </w:tcPr>
          <w:p>
            <w:pPr>
              <w:pStyle w:val="15"/>
            </w:pPr>
            <w:r>
              <w:t>0.49</w:t>
            </w:r>
          </w:p>
        </w:tc>
        <w:tc>
          <w:tcPr>
            <w:tcW w:w="964" w:type="dxa"/>
            <w:vAlign w:val="center"/>
          </w:tcPr>
          <w:p>
            <w:pPr>
              <w:pStyle w:val="15"/>
            </w:pPr>
            <w:r>
              <w:t>0.49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农村人居环境治理经费</w:t>
            </w:r>
          </w:p>
        </w:tc>
        <w:tc>
          <w:tcPr>
            <w:tcW w:w="964" w:type="dxa"/>
            <w:vAlign w:val="center"/>
          </w:tcPr>
          <w:p>
            <w:pPr>
              <w:pStyle w:val="15"/>
            </w:pPr>
            <w:r>
              <w:t>29.50</w:t>
            </w:r>
          </w:p>
        </w:tc>
        <w:tc>
          <w:tcPr>
            <w:tcW w:w="1134" w:type="dxa"/>
            <w:vAlign w:val="center"/>
          </w:tcPr>
          <w:p>
            <w:pPr>
              <w:pStyle w:val="16"/>
            </w:pPr>
            <w:r>
              <w:rPr>
                <w:rFonts w:hint="eastAsia"/>
              </w:rPr>
              <w:t>垃圾处理服务</w:t>
            </w:r>
          </w:p>
        </w:tc>
        <w:tc>
          <w:tcPr>
            <w:tcW w:w="1134" w:type="dxa"/>
            <w:vAlign w:val="center"/>
          </w:tcPr>
          <w:p>
            <w:pPr>
              <w:pStyle w:val="16"/>
            </w:pPr>
            <w:r>
              <w:t>C160102</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29.50</w:t>
            </w:r>
          </w:p>
        </w:tc>
        <w:tc>
          <w:tcPr>
            <w:tcW w:w="964" w:type="dxa"/>
            <w:vAlign w:val="center"/>
          </w:tcPr>
          <w:p>
            <w:pPr>
              <w:pStyle w:val="15"/>
            </w:pPr>
            <w:r>
              <w:t>29.50</w:t>
            </w:r>
          </w:p>
        </w:tc>
        <w:tc>
          <w:tcPr>
            <w:tcW w:w="964" w:type="dxa"/>
            <w:vAlign w:val="center"/>
          </w:tcPr>
          <w:p>
            <w:pPr>
              <w:pStyle w:val="15"/>
            </w:pPr>
            <w:r>
              <w:t>29.50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w:t>
            </w:r>
            <w:r>
              <w:t>2022</w:t>
            </w:r>
            <w:r>
              <w:rPr>
                <w:rFonts w:hint="eastAsia"/>
              </w:rPr>
              <w:t>年文化站免费开放县级配套资金</w:t>
            </w:r>
          </w:p>
        </w:tc>
        <w:tc>
          <w:tcPr>
            <w:tcW w:w="964" w:type="dxa"/>
            <w:vAlign w:val="center"/>
          </w:tcPr>
          <w:p>
            <w:pPr>
              <w:pStyle w:val="15"/>
            </w:pPr>
            <w:r>
              <w:t>1.50</w:t>
            </w:r>
          </w:p>
        </w:tc>
        <w:tc>
          <w:tcPr>
            <w:tcW w:w="1134" w:type="dxa"/>
            <w:vAlign w:val="center"/>
          </w:tcPr>
          <w:p>
            <w:pPr>
              <w:pStyle w:val="16"/>
            </w:pPr>
            <w:r>
              <w:rPr>
                <w:rFonts w:hint="eastAsia"/>
              </w:rPr>
              <w:t>艺术创作和表演服务</w:t>
            </w:r>
          </w:p>
        </w:tc>
        <w:tc>
          <w:tcPr>
            <w:tcW w:w="1134" w:type="dxa"/>
            <w:vAlign w:val="center"/>
          </w:tcPr>
          <w:p>
            <w:pPr>
              <w:pStyle w:val="16"/>
            </w:pPr>
            <w:r>
              <w:t>C200301</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提前下达九通一平工程款及间接费</w:t>
            </w:r>
          </w:p>
        </w:tc>
        <w:tc>
          <w:tcPr>
            <w:tcW w:w="964" w:type="dxa"/>
            <w:vAlign w:val="center"/>
          </w:tcPr>
          <w:p>
            <w:pPr>
              <w:pStyle w:val="15"/>
            </w:pPr>
            <w:r>
              <w:t>27.99</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27.99</w:t>
            </w:r>
          </w:p>
        </w:tc>
        <w:tc>
          <w:tcPr>
            <w:tcW w:w="964" w:type="dxa"/>
            <w:vAlign w:val="center"/>
          </w:tcPr>
          <w:p>
            <w:pPr>
              <w:pStyle w:val="15"/>
            </w:pPr>
            <w:r>
              <w:t>27.99</w:t>
            </w:r>
          </w:p>
        </w:tc>
        <w:tc>
          <w:tcPr>
            <w:tcW w:w="964" w:type="dxa"/>
            <w:vAlign w:val="center"/>
          </w:tcPr>
          <w:p>
            <w:pPr>
              <w:pStyle w:val="15"/>
            </w:pPr>
            <w:r>
              <w:t>27.99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提前下达康仙庄镇大各庄村道路改造工程资金（霸财预</w:t>
            </w:r>
            <w:r>
              <w:t>[2021]92</w:t>
            </w:r>
            <w:r>
              <w:rPr>
                <w:rFonts w:hint="eastAsia"/>
              </w:rPr>
              <w:t>号）</w:t>
            </w:r>
          </w:p>
        </w:tc>
        <w:tc>
          <w:tcPr>
            <w:tcW w:w="964" w:type="dxa"/>
            <w:vAlign w:val="center"/>
          </w:tcPr>
          <w:p>
            <w:pPr>
              <w:pStyle w:val="15"/>
            </w:pPr>
            <w:r>
              <w:t>22.00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22</w:t>
            </w:r>
          </w:p>
        </w:tc>
        <w:tc>
          <w:tcPr>
            <w:tcW w:w="850" w:type="dxa"/>
            <w:vAlign w:val="center"/>
          </w:tcPr>
          <w:p>
            <w:pPr>
              <w:pStyle w:val="15"/>
            </w:pPr>
            <w:r>
              <w:t>1.00</w:t>
            </w:r>
          </w:p>
        </w:tc>
        <w:tc>
          <w:tcPr>
            <w:tcW w:w="964" w:type="dxa"/>
            <w:vAlign w:val="center"/>
          </w:tcPr>
          <w:p>
            <w:pPr>
              <w:pStyle w:val="15"/>
            </w:pPr>
            <w:r>
              <w:t>22.00</w:t>
            </w:r>
          </w:p>
        </w:tc>
        <w:tc>
          <w:tcPr>
            <w:tcW w:w="964" w:type="dxa"/>
            <w:vAlign w:val="center"/>
          </w:tcPr>
          <w:p>
            <w:pPr>
              <w:pStyle w:val="15"/>
            </w:pPr>
            <w:r>
              <w:t>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提前下达康仙庄镇大各庄村道路改造工程资金（冀财预</w:t>
            </w:r>
            <w:r>
              <w:t>[2021]71</w:t>
            </w:r>
            <w:r>
              <w:rPr>
                <w:rFonts w:hint="eastAsia"/>
              </w:rPr>
              <w:t>号）</w:t>
            </w:r>
          </w:p>
        </w:tc>
        <w:tc>
          <w:tcPr>
            <w:tcW w:w="964" w:type="dxa"/>
            <w:vAlign w:val="center"/>
          </w:tcPr>
          <w:p>
            <w:pPr>
              <w:pStyle w:val="15"/>
            </w:pPr>
            <w:r>
              <w:t>51.00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51.00</w:t>
            </w:r>
          </w:p>
        </w:tc>
        <w:tc>
          <w:tcPr>
            <w:tcW w:w="964" w:type="dxa"/>
            <w:vAlign w:val="center"/>
          </w:tcPr>
          <w:p>
            <w:pPr>
              <w:pStyle w:val="15"/>
            </w:pPr>
            <w:r>
              <w:t>51.00</w:t>
            </w:r>
          </w:p>
        </w:tc>
        <w:tc>
          <w:tcPr>
            <w:tcW w:w="964" w:type="dxa"/>
            <w:vAlign w:val="center"/>
          </w:tcPr>
          <w:p>
            <w:pPr>
              <w:pStyle w:val="15"/>
            </w:pPr>
            <w:r>
              <w:t>51.00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提前下达康仙庄镇撒袋营村道路改造工程资金（霸财预</w:t>
            </w:r>
            <w:r>
              <w:t>[2021]92</w:t>
            </w:r>
            <w:r>
              <w:rPr>
                <w:rFonts w:hint="eastAsia"/>
              </w:rPr>
              <w:t>号）</w:t>
            </w:r>
          </w:p>
        </w:tc>
        <w:tc>
          <w:tcPr>
            <w:tcW w:w="964" w:type="dxa"/>
            <w:vAlign w:val="center"/>
          </w:tcPr>
          <w:p>
            <w:pPr>
              <w:pStyle w:val="15"/>
            </w:pPr>
            <w:r>
              <w:t>120.00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120.00</w:t>
            </w:r>
          </w:p>
        </w:tc>
        <w:tc>
          <w:tcPr>
            <w:tcW w:w="964" w:type="dxa"/>
            <w:vAlign w:val="center"/>
          </w:tcPr>
          <w:p>
            <w:pPr>
              <w:pStyle w:val="15"/>
            </w:pPr>
            <w:r>
              <w:t>120.00</w:t>
            </w: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提前下达康仙庄镇撒袋营村道路改造工程资金（冀财预</w:t>
            </w:r>
            <w:r>
              <w:t>[2021]71</w:t>
            </w:r>
            <w:r>
              <w:rPr>
                <w:rFonts w:hint="eastAsia"/>
              </w:rPr>
              <w:t>号）</w:t>
            </w:r>
          </w:p>
        </w:tc>
        <w:tc>
          <w:tcPr>
            <w:tcW w:w="964" w:type="dxa"/>
            <w:vAlign w:val="center"/>
          </w:tcPr>
          <w:p>
            <w:pPr>
              <w:pStyle w:val="15"/>
            </w:pPr>
            <w:r>
              <w:t>140.00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140.00</w:t>
            </w:r>
          </w:p>
        </w:tc>
        <w:tc>
          <w:tcPr>
            <w:tcW w:w="964" w:type="dxa"/>
            <w:vAlign w:val="center"/>
          </w:tcPr>
          <w:p>
            <w:pPr>
              <w:pStyle w:val="15"/>
            </w:pPr>
            <w:r>
              <w:t>140.00</w:t>
            </w:r>
          </w:p>
        </w:tc>
        <w:tc>
          <w:tcPr>
            <w:tcW w:w="964" w:type="dxa"/>
            <w:vAlign w:val="center"/>
          </w:tcPr>
          <w:p>
            <w:pPr>
              <w:pStyle w:val="15"/>
            </w:pPr>
            <w:r>
              <w:t>140.00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提前下达康仙庄镇西王庄村道路改造工程资金（霸财预</w:t>
            </w:r>
            <w:r>
              <w:t>[2021]92</w:t>
            </w:r>
            <w:r>
              <w:rPr>
                <w:rFonts w:hint="eastAsia"/>
              </w:rPr>
              <w:t>号）</w:t>
            </w:r>
          </w:p>
        </w:tc>
        <w:tc>
          <w:tcPr>
            <w:tcW w:w="964" w:type="dxa"/>
            <w:vAlign w:val="center"/>
          </w:tcPr>
          <w:p>
            <w:pPr>
              <w:pStyle w:val="15"/>
            </w:pPr>
            <w:r>
              <w:t>16.00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11.00</w:t>
            </w:r>
          </w:p>
        </w:tc>
        <w:tc>
          <w:tcPr>
            <w:tcW w:w="964" w:type="dxa"/>
            <w:vAlign w:val="center"/>
          </w:tcPr>
          <w:p>
            <w:pPr>
              <w:pStyle w:val="15"/>
            </w:pPr>
            <w:r>
              <w:t>11.00</w:t>
            </w:r>
          </w:p>
        </w:tc>
        <w:tc>
          <w:tcPr>
            <w:tcW w:w="964" w:type="dxa"/>
            <w:vAlign w:val="center"/>
          </w:tcPr>
          <w:p>
            <w:pPr>
              <w:pStyle w:val="15"/>
            </w:pPr>
            <w:r>
              <w:t>11.00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提前下达康仙庄镇西王庄村道路改造工程资金（霸财预</w:t>
            </w:r>
            <w:r>
              <w:t>[2021]92</w:t>
            </w:r>
            <w:r>
              <w:rPr>
                <w:rFonts w:hint="eastAsia"/>
              </w:rPr>
              <w:t>号）</w:t>
            </w:r>
          </w:p>
        </w:tc>
        <w:tc>
          <w:tcPr>
            <w:tcW w:w="964" w:type="dxa"/>
            <w:vAlign w:val="center"/>
          </w:tcPr>
          <w:p>
            <w:pPr>
              <w:pStyle w:val="15"/>
            </w:pPr>
            <w:r>
              <w:t>16.00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提前下达康仙庄镇新兴村道路改造工程资金（霸财预</w:t>
            </w:r>
            <w:r>
              <w:t>[2021]92</w:t>
            </w:r>
            <w:r>
              <w:rPr>
                <w:rFonts w:hint="eastAsia"/>
              </w:rPr>
              <w:t>号）</w:t>
            </w:r>
          </w:p>
        </w:tc>
        <w:tc>
          <w:tcPr>
            <w:tcW w:w="964" w:type="dxa"/>
            <w:vAlign w:val="center"/>
          </w:tcPr>
          <w:p>
            <w:pPr>
              <w:pStyle w:val="15"/>
            </w:pPr>
            <w:r>
              <w:t>23.00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23.00</w:t>
            </w:r>
          </w:p>
        </w:tc>
        <w:tc>
          <w:tcPr>
            <w:tcW w:w="964" w:type="dxa"/>
            <w:vAlign w:val="center"/>
          </w:tcPr>
          <w:p>
            <w:pPr>
              <w:pStyle w:val="15"/>
            </w:pPr>
            <w:r>
              <w:t>23.00</w:t>
            </w:r>
          </w:p>
        </w:tc>
        <w:tc>
          <w:tcPr>
            <w:tcW w:w="964" w:type="dxa"/>
            <w:vAlign w:val="center"/>
          </w:tcPr>
          <w:p>
            <w:pPr>
              <w:pStyle w:val="15"/>
            </w:pPr>
            <w:r>
              <w:t>23.00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提前下达康仙庄镇新兴村道路改造工程资金（冀财预</w:t>
            </w:r>
            <w:r>
              <w:t>[2021]71</w:t>
            </w:r>
            <w:r>
              <w:rPr>
                <w:rFonts w:hint="eastAsia"/>
              </w:rPr>
              <w:t>号）</w:t>
            </w:r>
          </w:p>
        </w:tc>
        <w:tc>
          <w:tcPr>
            <w:tcW w:w="964" w:type="dxa"/>
            <w:vAlign w:val="center"/>
          </w:tcPr>
          <w:p>
            <w:pPr>
              <w:pStyle w:val="15"/>
            </w:pPr>
            <w:r>
              <w:t>53.00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53.00</w:t>
            </w:r>
          </w:p>
        </w:tc>
        <w:tc>
          <w:tcPr>
            <w:tcW w:w="964" w:type="dxa"/>
            <w:vAlign w:val="center"/>
          </w:tcPr>
          <w:p>
            <w:pPr>
              <w:pStyle w:val="15"/>
            </w:pPr>
            <w:r>
              <w:t>53.00</w:t>
            </w:r>
          </w:p>
        </w:tc>
        <w:tc>
          <w:tcPr>
            <w:tcW w:w="964" w:type="dxa"/>
            <w:vAlign w:val="center"/>
          </w:tcPr>
          <w:p>
            <w:pPr>
              <w:pStyle w:val="15"/>
            </w:pPr>
            <w:r>
              <w:t>53.00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提前下达康仙庄镇徐各庄村道路新建工程资金（霸财预</w:t>
            </w:r>
            <w:r>
              <w:t>[2021]92</w:t>
            </w:r>
            <w:r>
              <w:rPr>
                <w:rFonts w:hint="eastAsia"/>
              </w:rPr>
              <w:t>号）</w:t>
            </w:r>
          </w:p>
        </w:tc>
        <w:tc>
          <w:tcPr>
            <w:tcW w:w="964" w:type="dxa"/>
            <w:vAlign w:val="center"/>
          </w:tcPr>
          <w:p>
            <w:pPr>
              <w:pStyle w:val="15"/>
            </w:pPr>
            <w:r>
              <w:t>28.00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28.00</w:t>
            </w:r>
          </w:p>
        </w:tc>
        <w:tc>
          <w:tcPr>
            <w:tcW w:w="964" w:type="dxa"/>
            <w:vAlign w:val="center"/>
          </w:tcPr>
          <w:p>
            <w:pPr>
              <w:pStyle w:val="15"/>
            </w:pPr>
            <w:r>
              <w:t>28.00</w:t>
            </w: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提前下达康仙庄镇于崔庄道路改造工程资金（霸财预</w:t>
            </w:r>
            <w:r>
              <w:t>[2021]92</w:t>
            </w:r>
            <w:r>
              <w:rPr>
                <w:rFonts w:hint="eastAsia"/>
              </w:rPr>
              <w:t>号）</w:t>
            </w:r>
          </w:p>
        </w:tc>
        <w:tc>
          <w:tcPr>
            <w:tcW w:w="964" w:type="dxa"/>
            <w:vAlign w:val="center"/>
          </w:tcPr>
          <w:p>
            <w:pPr>
              <w:pStyle w:val="15"/>
            </w:pPr>
            <w:r>
              <w:t>17.00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12.00</w:t>
            </w: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提前下达康仙庄镇于崔庄道路改造工程资金（霸财预</w:t>
            </w:r>
            <w:r>
              <w:t>[2021]92</w:t>
            </w:r>
            <w:r>
              <w:rPr>
                <w:rFonts w:hint="eastAsia"/>
              </w:rPr>
              <w:t>号）</w:t>
            </w:r>
          </w:p>
        </w:tc>
        <w:tc>
          <w:tcPr>
            <w:tcW w:w="964" w:type="dxa"/>
            <w:vAlign w:val="center"/>
          </w:tcPr>
          <w:p>
            <w:pPr>
              <w:pStyle w:val="15"/>
            </w:pPr>
            <w:r>
              <w:t>17.00</w:t>
            </w:r>
          </w:p>
        </w:tc>
        <w:tc>
          <w:tcPr>
            <w:tcW w:w="1134" w:type="dxa"/>
            <w:vAlign w:val="center"/>
          </w:tcPr>
          <w:p>
            <w:pPr>
              <w:pStyle w:val="16"/>
            </w:pPr>
            <w:r>
              <w:rPr>
                <w:rFonts w:hint="eastAsia"/>
              </w:rPr>
              <w:t>城市道路工程施工</w:t>
            </w:r>
          </w:p>
        </w:tc>
        <w:tc>
          <w:tcPr>
            <w:tcW w:w="1134" w:type="dxa"/>
            <w:vAlign w:val="center"/>
          </w:tcPr>
          <w:p>
            <w:pPr>
              <w:pStyle w:val="16"/>
            </w:pPr>
            <w:r>
              <w:t>B0205</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rPr>
              <w:t>镇区排水设施新建经费</w:t>
            </w:r>
          </w:p>
        </w:tc>
        <w:tc>
          <w:tcPr>
            <w:tcW w:w="964" w:type="dxa"/>
            <w:vAlign w:val="center"/>
          </w:tcPr>
          <w:p>
            <w:pPr>
              <w:pStyle w:val="15"/>
            </w:pPr>
            <w:r>
              <w:t>28.50</w:t>
            </w:r>
          </w:p>
        </w:tc>
        <w:tc>
          <w:tcPr>
            <w:tcW w:w="1134" w:type="dxa"/>
            <w:vAlign w:val="center"/>
          </w:tcPr>
          <w:p>
            <w:pPr>
              <w:pStyle w:val="16"/>
            </w:pPr>
            <w:r>
              <w:rPr>
                <w:rFonts w:hint="eastAsia"/>
              </w:rPr>
              <w:t>供水管道工程和下水道铺设</w:t>
            </w:r>
          </w:p>
        </w:tc>
        <w:tc>
          <w:tcPr>
            <w:tcW w:w="1134" w:type="dxa"/>
            <w:vAlign w:val="center"/>
          </w:tcPr>
          <w:p>
            <w:pPr>
              <w:pStyle w:val="16"/>
            </w:pPr>
            <w:r>
              <w:t>B0604</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0.53</w:t>
            </w:r>
          </w:p>
        </w:tc>
        <w:tc>
          <w:tcPr>
            <w:tcW w:w="964" w:type="dxa"/>
            <w:vAlign w:val="center"/>
          </w:tcPr>
          <w:p>
            <w:pPr>
              <w:pStyle w:val="15"/>
            </w:pPr>
            <w:r>
              <w:t>0.53</w:t>
            </w:r>
          </w:p>
        </w:tc>
        <w:tc>
          <w:tcPr>
            <w:tcW w:w="964" w:type="dxa"/>
            <w:vAlign w:val="center"/>
          </w:tcPr>
          <w:p>
            <w:pPr>
              <w:pStyle w:val="15"/>
            </w:pPr>
            <w:r>
              <w:t>0.53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镇区排水设施新建经费</w:t>
            </w:r>
          </w:p>
        </w:tc>
        <w:tc>
          <w:tcPr>
            <w:tcW w:w="964" w:type="dxa"/>
            <w:vAlign w:val="center"/>
          </w:tcPr>
          <w:p>
            <w:pPr>
              <w:pStyle w:val="15"/>
            </w:pPr>
            <w:r>
              <w:t>28.50</w:t>
            </w:r>
          </w:p>
        </w:tc>
        <w:tc>
          <w:tcPr>
            <w:tcW w:w="1134" w:type="dxa"/>
            <w:vAlign w:val="center"/>
          </w:tcPr>
          <w:p>
            <w:pPr>
              <w:pStyle w:val="16"/>
            </w:pPr>
            <w:r>
              <w:rPr>
                <w:rFonts w:hint="eastAsia"/>
              </w:rPr>
              <w:t>供水管道工程和下水道铺设</w:t>
            </w:r>
          </w:p>
        </w:tc>
        <w:tc>
          <w:tcPr>
            <w:tcW w:w="1134" w:type="dxa"/>
            <w:vAlign w:val="center"/>
          </w:tcPr>
          <w:p>
            <w:pPr>
              <w:pStyle w:val="16"/>
            </w:pPr>
            <w:r>
              <w:t>B0604</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27.48</w:t>
            </w:r>
          </w:p>
        </w:tc>
        <w:tc>
          <w:tcPr>
            <w:tcW w:w="964" w:type="dxa"/>
            <w:vAlign w:val="center"/>
          </w:tcPr>
          <w:p>
            <w:pPr>
              <w:pStyle w:val="15"/>
            </w:pPr>
            <w:r>
              <w:t>27.48</w:t>
            </w:r>
          </w:p>
        </w:tc>
        <w:tc>
          <w:tcPr>
            <w:tcW w:w="964" w:type="dxa"/>
            <w:vAlign w:val="center"/>
          </w:tcPr>
          <w:p>
            <w:pPr>
              <w:pStyle w:val="15"/>
            </w:pPr>
            <w:r>
              <w:t>27.48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镇区排水设施新建经费</w:t>
            </w:r>
          </w:p>
        </w:tc>
        <w:tc>
          <w:tcPr>
            <w:tcW w:w="964" w:type="dxa"/>
            <w:vAlign w:val="center"/>
          </w:tcPr>
          <w:p>
            <w:pPr>
              <w:pStyle w:val="15"/>
            </w:pPr>
            <w:r>
              <w:t>28.50</w:t>
            </w:r>
          </w:p>
        </w:tc>
        <w:tc>
          <w:tcPr>
            <w:tcW w:w="1134" w:type="dxa"/>
            <w:vAlign w:val="center"/>
          </w:tcPr>
          <w:p>
            <w:pPr>
              <w:pStyle w:val="16"/>
            </w:pPr>
            <w:r>
              <w:rPr>
                <w:rFonts w:hint="eastAsia"/>
              </w:rPr>
              <w:t>供水管道工程和下水道铺设</w:t>
            </w:r>
          </w:p>
        </w:tc>
        <w:tc>
          <w:tcPr>
            <w:tcW w:w="1134" w:type="dxa"/>
            <w:vAlign w:val="center"/>
          </w:tcPr>
          <w:p>
            <w:pPr>
              <w:pStyle w:val="16"/>
            </w:pPr>
            <w:r>
              <w:t>B0604</w:t>
            </w:r>
          </w:p>
        </w:tc>
        <w:tc>
          <w:tcPr>
            <w:tcW w:w="709" w:type="dxa"/>
            <w:vAlign w:val="center"/>
          </w:tcPr>
          <w:p>
            <w:pPr>
              <w:pStyle w:val="17"/>
            </w:pPr>
            <w:r>
              <w:rPr>
                <w:rFonts w:hint="eastAsia"/>
              </w:rPr>
              <w:t>万元</w:t>
            </w:r>
          </w:p>
        </w:tc>
        <w:tc>
          <w:tcPr>
            <w:tcW w:w="850" w:type="dxa"/>
            <w:vAlign w:val="center"/>
          </w:tcPr>
          <w:p>
            <w:pPr>
              <w:pStyle w:val="15"/>
            </w:pPr>
            <w:r>
              <w:t>1</w:t>
            </w:r>
          </w:p>
        </w:tc>
        <w:tc>
          <w:tcPr>
            <w:tcW w:w="850" w:type="dxa"/>
            <w:vAlign w:val="center"/>
          </w:tcPr>
          <w:p>
            <w:pPr>
              <w:pStyle w:val="15"/>
            </w:pPr>
            <w:r>
              <w:t>0.49</w:t>
            </w:r>
          </w:p>
        </w:tc>
        <w:tc>
          <w:tcPr>
            <w:tcW w:w="964" w:type="dxa"/>
            <w:vAlign w:val="center"/>
          </w:tcPr>
          <w:p>
            <w:pPr>
              <w:pStyle w:val="15"/>
            </w:pPr>
            <w:r>
              <w:t>0.49</w:t>
            </w:r>
          </w:p>
        </w:tc>
        <w:tc>
          <w:tcPr>
            <w:tcW w:w="964" w:type="dxa"/>
            <w:vAlign w:val="center"/>
          </w:tcPr>
          <w:p>
            <w:pPr>
              <w:pStyle w:val="15"/>
            </w:pPr>
            <w:r>
              <w:t>0.49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0.49</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6"/>
      <w:r>
        <w:rPr>
          <w:rFonts w:hint="eastAsia" w:ascii="黑体" w:hAnsi="黑体" w:eastAsia="黑体" w:cs="黑体"/>
          <w:color w:val="000000"/>
          <w:sz w:val="32"/>
        </w:rPr>
        <w:t>七、国有资产信息</w:t>
      </w:r>
      <w:bookmarkEnd w:id="17"/>
    </w:p>
    <w:p>
      <w:pPr>
        <w:spacing w:line="500" w:lineRule="exact"/>
        <w:ind w:firstLine="560"/>
        <w:rPr>
          <w:rFonts w:eastAsia="方正仿宋_GBK"/>
          <w:color w:val="000000"/>
          <w:sz w:val="28"/>
        </w:rPr>
      </w:pPr>
      <w:r>
        <w:rPr>
          <w:rFonts w:eastAsia="方正仿宋_GBK"/>
          <w:color w:val="000000"/>
          <w:sz w:val="28"/>
        </w:rPr>
        <w:t>霸州市</w:t>
      </w:r>
      <w:r>
        <w:rPr>
          <w:rFonts w:hint="eastAsia" w:eastAsia="方正仿宋_GBK"/>
          <w:color w:val="000000"/>
          <w:sz w:val="28"/>
          <w:lang w:eastAsia="zh-CN"/>
        </w:rPr>
        <w:t>康仙庄</w:t>
      </w:r>
      <w:r>
        <w:rPr>
          <w:rFonts w:eastAsia="方正仿宋_GBK"/>
          <w:color w:val="000000"/>
          <w:sz w:val="28"/>
        </w:rPr>
        <w:t>镇（含所属单位）上年末固定资产金额为</w:t>
      </w:r>
      <w:r>
        <w:rPr>
          <w:rFonts w:hint="eastAsia" w:eastAsia="方正仿宋_GBK"/>
          <w:color w:val="000000"/>
          <w:sz w:val="28"/>
          <w:lang w:eastAsia="zh-CN"/>
        </w:rPr>
        <w:t>630.75</w:t>
      </w:r>
      <w:r>
        <w:rPr>
          <w:rFonts w:eastAsia="方正仿宋_GBK"/>
          <w:color w:val="000000"/>
          <w:sz w:val="28"/>
        </w:rPr>
        <w:t>万元（详见下表）。</w:t>
      </w:r>
      <w:r>
        <w:rPr>
          <w:rFonts w:hint="eastAsia" w:eastAsia="方正仿宋_GBK"/>
          <w:color w:val="000000"/>
          <w:sz w:val="28"/>
        </w:rPr>
        <w:t>2</w:t>
      </w:r>
      <w:r>
        <w:rPr>
          <w:rFonts w:eastAsia="方正仿宋_GBK"/>
          <w:color w:val="000000"/>
          <w:sz w:val="28"/>
        </w:rPr>
        <w:t>022</w:t>
      </w:r>
      <w:r>
        <w:rPr>
          <w:rFonts w:hint="eastAsia" w:eastAsia="方正仿宋_GBK"/>
          <w:color w:val="000000"/>
          <w:sz w:val="28"/>
        </w:rPr>
        <w:t>年度</w:t>
      </w:r>
      <w:r>
        <w:rPr>
          <w:rFonts w:eastAsia="方正仿宋_GBK"/>
          <w:color w:val="000000"/>
          <w:sz w:val="28"/>
        </w:rPr>
        <w:t>我部门无新增固定资产计划。</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95</w:t>
            </w:r>
            <w:r>
              <w:rPr>
                <w:rFonts w:hint="eastAsia"/>
                <w:lang w:eastAsia="zh-CN"/>
              </w:rPr>
              <w:t>6</w:t>
            </w:r>
            <w:r>
              <w:t>霸州市</w:t>
            </w:r>
            <w:r>
              <w:rPr>
                <w:rFonts w:hint="eastAsia"/>
                <w:lang w:eastAsia="zh-CN"/>
              </w:rPr>
              <w:t>康仙庄</w:t>
            </w:r>
            <w:r>
              <w:t>镇</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r>
              <w:rPr>
                <w:rFonts w:hint="eastAsia"/>
              </w:rPr>
              <w:t>——</w:t>
            </w:r>
          </w:p>
        </w:tc>
        <w:tc>
          <w:tcPr>
            <w:tcW w:w="2835" w:type="dxa"/>
            <w:vAlign w:val="center"/>
          </w:tcPr>
          <w:p>
            <w:pPr>
              <w:pStyle w:val="15"/>
              <w:jc w:val="center"/>
              <w:rPr>
                <w:lang w:eastAsia="zh-CN"/>
              </w:rPr>
            </w:pPr>
            <w:r>
              <w:rPr>
                <w:rFonts w:hint="eastAsia"/>
                <w:lang w:eastAsia="zh-CN"/>
              </w:rPr>
              <w:t>630.75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tcPr>
          <w:p>
            <w:pPr>
              <w:jc w:val="center"/>
              <w:rPr>
                <w:lang w:eastAsia="zh-CN"/>
              </w:rPr>
            </w:pPr>
            <w:r>
              <w:rPr>
                <w:rFonts w:hint="eastAsia"/>
                <w:lang w:eastAsia="zh-CN"/>
              </w:rPr>
              <w:t>4350</w:t>
            </w:r>
          </w:p>
        </w:tc>
        <w:tc>
          <w:tcPr>
            <w:tcW w:w="2835" w:type="dxa"/>
          </w:tcPr>
          <w:p>
            <w:pPr>
              <w:jc w:val="center"/>
              <w:rPr>
                <w:lang w:eastAsia="zh-CN"/>
              </w:rPr>
            </w:pPr>
            <w:r>
              <w:rPr>
                <w:rFonts w:hint="eastAsia"/>
                <w:lang w:eastAsia="zh-CN"/>
              </w:rPr>
              <w:t>336.26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tcPr>
          <w:p>
            <w:pPr>
              <w:jc w:val="center"/>
              <w:rPr>
                <w:lang w:eastAsia="zh-CN"/>
              </w:rPr>
            </w:pPr>
            <w:r>
              <w:rPr>
                <w:rFonts w:hint="eastAsia"/>
                <w:lang w:eastAsia="zh-CN"/>
              </w:rPr>
              <w:t>4350</w:t>
            </w:r>
          </w:p>
        </w:tc>
        <w:tc>
          <w:tcPr>
            <w:tcW w:w="2835" w:type="dxa"/>
          </w:tcPr>
          <w:p>
            <w:pPr>
              <w:jc w:val="center"/>
              <w:rPr>
                <w:lang w:eastAsia="zh-CN"/>
              </w:rPr>
            </w:pPr>
            <w:r>
              <w:rPr>
                <w:rFonts w:hint="eastAsia"/>
                <w:lang w:eastAsia="zh-CN"/>
              </w:rPr>
              <w:t>336.26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tcPr>
          <w:p>
            <w:pPr>
              <w:jc w:val="center"/>
              <w:rPr>
                <w:lang w:eastAsia="zh-CN"/>
              </w:rPr>
            </w:pPr>
            <w:r>
              <w:rPr>
                <w:rFonts w:hint="eastAsia"/>
                <w:lang w:eastAsia="zh-CN"/>
              </w:rPr>
              <w:t>11</w:t>
            </w:r>
          </w:p>
        </w:tc>
        <w:tc>
          <w:tcPr>
            <w:tcW w:w="2835" w:type="dxa"/>
          </w:tcPr>
          <w:p>
            <w:pPr>
              <w:jc w:val="center"/>
              <w:rPr>
                <w:lang w:eastAsia="zh-CN"/>
              </w:rPr>
            </w:pPr>
            <w:r>
              <w:rPr>
                <w:rFonts w:hint="eastAsia"/>
                <w:lang w:eastAsia="zh-CN"/>
              </w:rPr>
              <w:t>81.58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tcPr>
          <w:p>
            <w:pPr>
              <w:jc w:val="center"/>
            </w:pPr>
            <w:r>
              <w:t>0</w:t>
            </w:r>
          </w:p>
        </w:tc>
        <w:tc>
          <w:tcPr>
            <w:tcW w:w="2835" w:type="dxa"/>
          </w:tcPr>
          <w:p>
            <w:pPr>
              <w:jc w:val="cente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tcPr>
          <w:p>
            <w:pPr>
              <w:jc w:val="center"/>
            </w:pPr>
            <w:r>
              <w:rPr>
                <w:rFonts w:hint="eastAsia"/>
              </w:rPr>
              <w:t>——</w:t>
            </w:r>
          </w:p>
        </w:tc>
        <w:tc>
          <w:tcPr>
            <w:tcW w:w="2835" w:type="dxa"/>
          </w:tcPr>
          <w:p>
            <w:pPr>
              <w:jc w:val="center"/>
              <w:rPr>
                <w:lang w:eastAsia="zh-CN"/>
              </w:rPr>
            </w:pPr>
            <w:r>
              <w:rPr>
                <w:rFonts w:hint="eastAsia"/>
                <w:lang w:eastAsia="zh-CN"/>
              </w:rPr>
              <w:t>212.91</w:t>
            </w:r>
          </w:p>
        </w:tc>
      </w:tr>
    </w:tbl>
    <w:p>
      <w:pPr>
        <w:ind w:firstLine="640"/>
      </w:pPr>
    </w:p>
    <w:p>
      <w:pPr>
        <w:spacing w:before="10" w:after="10"/>
        <w:ind w:firstLine="640"/>
        <w:outlineLvl w:val="2"/>
      </w:pPr>
      <w:bookmarkStart w:id="18" w:name="_Toc_3_3_0000000017"/>
      <w:r>
        <w:rPr>
          <w:rFonts w:hint="eastAsia"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bookmarkStart w:id="20" w:name="_GoBack"/>
      <w:bookmarkEnd w:id="20"/>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预算</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hint="eastAsia" w:ascii="黑体" w:hAnsi="黑体" w:eastAsia="黑体" w:cs="黑体"/>
          <w:color w:val="000000"/>
          <w:sz w:val="32"/>
        </w:rPr>
        <w:t>九、其他需要说明的事项</w:t>
      </w:r>
      <w:bookmarkEnd w:id="19"/>
    </w:p>
    <w:p>
      <w:pPr>
        <w:rPr>
          <w:rFonts w:eastAsia="方正仿宋_GBK"/>
          <w:color w:val="000000"/>
          <w:sz w:val="28"/>
        </w:rPr>
      </w:pPr>
      <w:r>
        <w:rPr>
          <w:rFonts w:hint="eastAsia"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script"/>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方正书宋_GBK">
    <w:altName w:val="宋体"/>
    <w:panose1 w:val="00000000000000000000"/>
    <w:charset w:val="86"/>
    <w:family w:val="script"/>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3E9D3"/>
    <w:multiLevelType w:val="singleLevel"/>
    <w:tmpl w:val="F473E9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2RjOGI1Y2IxNjc3YTRlNmNiMjdmOGJiMjI3NDMifQ=="/>
  </w:docVars>
  <w:rsids>
    <w:rsidRoot w:val="007908DB"/>
    <w:rsid w:val="001007D1"/>
    <w:rsid w:val="0016406C"/>
    <w:rsid w:val="00193331"/>
    <w:rsid w:val="001D3B6A"/>
    <w:rsid w:val="001D6F3B"/>
    <w:rsid w:val="002040E2"/>
    <w:rsid w:val="00367A5B"/>
    <w:rsid w:val="00384F1E"/>
    <w:rsid w:val="00493281"/>
    <w:rsid w:val="005A4076"/>
    <w:rsid w:val="006C4535"/>
    <w:rsid w:val="00704D82"/>
    <w:rsid w:val="007259DE"/>
    <w:rsid w:val="007908DB"/>
    <w:rsid w:val="007A34BC"/>
    <w:rsid w:val="00AA14FE"/>
    <w:rsid w:val="00C108F7"/>
    <w:rsid w:val="00C97D94"/>
    <w:rsid w:val="00D378ED"/>
    <w:rsid w:val="00E51E83"/>
    <w:rsid w:val="00F7317A"/>
    <w:rsid w:val="09D8318A"/>
    <w:rsid w:val="2212428E"/>
    <w:rsid w:val="4823788A"/>
    <w:rsid w:val="491C4628"/>
    <w:rsid w:val="4E1C5BCA"/>
    <w:rsid w:val="67E04771"/>
    <w:rsid w:val="754B22D4"/>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眉 Char"/>
    <w:basedOn w:val="10"/>
    <w:link w:val="4"/>
    <w:semiHidden/>
    <w:uiPriority w:val="99"/>
    <w:rPr>
      <w:sz w:val="18"/>
      <w:szCs w:val="18"/>
      <w:lang w:eastAsia="uk-UA"/>
    </w:rPr>
  </w:style>
  <w:style w:type="character" w:customStyle="1" w:styleId="34">
    <w:name w:val="页脚 Char"/>
    <w:basedOn w:val="10"/>
    <w:link w:val="3"/>
    <w:semiHidden/>
    <w:uiPriority w:val="99"/>
    <w:rPr>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24647</Words>
  <Characters>28691</Characters>
  <Lines>244</Lines>
  <Paragraphs>68</Paragraphs>
  <TotalTime>41</TotalTime>
  <ScaleCrop>false</ScaleCrop>
  <LinksUpToDate>false</LinksUpToDate>
  <CharactersWithSpaces>28760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2022-03-04T07:27:00Z</dcterms:created>
  <dc:creator>微软中国</dc:creator>
  <cp:lastModifiedBy>Administrator</cp:lastModifiedBy>
  <dcterms:modified xsi:type="dcterms:W3CDTF">2022-07-06T01:33:32Z</dcterms:modified>
  <dc:title>2022年部门预算信息公开目录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F639C39B895D4B9D866C728E0FB1CD00</vt:lpwstr>
  </property>
</Properties>
</file>